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D856" w14:textId="77777777" w:rsidR="004E4C14" w:rsidRDefault="004E4C14" w:rsidP="00EC6998">
      <w:pPr>
        <w:tabs>
          <w:tab w:val="left" w:pos="851"/>
        </w:tabs>
        <w:spacing w:line="360" w:lineRule="auto"/>
        <w:ind w:left="-709" w:right="-568"/>
        <w:jc w:val="both"/>
        <w:rPr>
          <w:rFonts w:ascii="Arial" w:hAnsi="Arial" w:cs="Arial"/>
          <w:sz w:val="24"/>
          <w:szCs w:val="24"/>
          <w:u w:val="single"/>
        </w:rPr>
      </w:pPr>
    </w:p>
    <w:p w14:paraId="03F4DD15" w14:textId="2900D863"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170B65">
        <w:rPr>
          <w:rFonts w:ascii="Arial" w:hAnsi="Arial" w:cs="Arial"/>
          <w:sz w:val="24"/>
          <w:szCs w:val="24"/>
          <w:u w:val="single"/>
        </w:rPr>
        <w:t>1</w:t>
      </w:r>
      <w:r w:rsidR="0020175A">
        <w:rPr>
          <w:rFonts w:ascii="Arial" w:hAnsi="Arial" w:cs="Arial"/>
          <w:sz w:val="24"/>
          <w:szCs w:val="24"/>
          <w:u w:val="single"/>
        </w:rPr>
        <w:t>2</w:t>
      </w:r>
      <w:r w:rsidR="000007C9">
        <w:rPr>
          <w:rFonts w:ascii="Arial" w:hAnsi="Arial" w:cs="Arial"/>
          <w:sz w:val="24"/>
          <w:szCs w:val="24"/>
          <w:u w:val="single"/>
        </w:rPr>
        <w:t>7</w:t>
      </w:r>
      <w:r w:rsidRPr="00E87F34">
        <w:rPr>
          <w:rFonts w:ascii="Arial" w:hAnsi="Arial" w:cs="Arial"/>
          <w:sz w:val="24"/>
          <w:szCs w:val="24"/>
          <w:u w:val="single"/>
        </w:rPr>
        <w:t>/20</w:t>
      </w:r>
      <w:r w:rsidR="00954A18" w:rsidRPr="00E87F34">
        <w:rPr>
          <w:rFonts w:ascii="Arial" w:hAnsi="Arial" w:cs="Arial"/>
          <w:sz w:val="24"/>
          <w:szCs w:val="24"/>
          <w:u w:val="single"/>
        </w:rPr>
        <w:t>2</w:t>
      </w:r>
      <w:r w:rsidR="005C55EF">
        <w:rPr>
          <w:rFonts w:ascii="Arial" w:hAnsi="Arial" w:cs="Arial"/>
          <w:sz w:val="24"/>
          <w:szCs w:val="24"/>
          <w:u w:val="single"/>
        </w:rPr>
        <w:t>1</w:t>
      </w:r>
    </w:p>
    <w:p w14:paraId="2071B4D3" w14:textId="005ACDE2" w:rsidR="00F97657" w:rsidRDefault="007C7686" w:rsidP="00350802">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0007C9">
        <w:rPr>
          <w:rFonts w:ascii="Arial" w:hAnsi="Arial" w:cs="Arial"/>
          <w:sz w:val="24"/>
          <w:szCs w:val="24"/>
        </w:rPr>
        <w:t>1</w:t>
      </w:r>
      <w:r w:rsidR="006D61DA">
        <w:rPr>
          <w:rFonts w:ascii="Arial" w:hAnsi="Arial" w:cs="Arial"/>
          <w:sz w:val="24"/>
          <w:szCs w:val="24"/>
        </w:rPr>
        <w:t>09</w:t>
      </w:r>
      <w:r w:rsidRPr="00E87F34">
        <w:rPr>
          <w:rFonts w:ascii="Arial" w:hAnsi="Arial" w:cs="Arial"/>
          <w:sz w:val="24"/>
          <w:szCs w:val="24"/>
        </w:rPr>
        <w:t>/20</w:t>
      </w:r>
      <w:r w:rsidR="00091353" w:rsidRPr="00E87F34">
        <w:rPr>
          <w:rFonts w:ascii="Arial" w:hAnsi="Arial" w:cs="Arial"/>
          <w:sz w:val="24"/>
          <w:szCs w:val="24"/>
        </w:rPr>
        <w:t>2</w:t>
      </w:r>
      <w:r w:rsidR="002E06E7">
        <w:rPr>
          <w:rFonts w:ascii="Arial" w:hAnsi="Arial" w:cs="Arial"/>
          <w:sz w:val="24"/>
          <w:szCs w:val="24"/>
        </w:rPr>
        <w:t>1</w:t>
      </w:r>
      <w:r w:rsidRPr="00E87F34">
        <w:rPr>
          <w:rFonts w:ascii="Arial" w:hAnsi="Arial" w:cs="Arial"/>
          <w:sz w:val="24"/>
          <w:szCs w:val="24"/>
        </w:rPr>
        <w:t xml:space="preserve"> oriundo do Poder </w:t>
      </w:r>
      <w:r w:rsidR="00CF2BBB">
        <w:rPr>
          <w:rFonts w:ascii="Arial" w:hAnsi="Arial" w:cs="Arial"/>
          <w:sz w:val="24"/>
          <w:szCs w:val="24"/>
        </w:rPr>
        <w:t>Executivo</w:t>
      </w:r>
    </w:p>
    <w:p w14:paraId="6C8D6D33" w14:textId="07C0E1BB" w:rsidR="0020175A" w:rsidRDefault="0020175A" w:rsidP="00350802">
      <w:pPr>
        <w:pStyle w:val="Ttulo"/>
        <w:ind w:left="-709" w:right="-568"/>
        <w:jc w:val="both"/>
        <w:rPr>
          <w:rFonts w:ascii="Arial" w:hAnsi="Arial" w:cs="Arial"/>
          <w:sz w:val="24"/>
          <w:szCs w:val="24"/>
        </w:rPr>
      </w:pPr>
    </w:p>
    <w:p w14:paraId="0DA06FAB" w14:textId="6F01A899" w:rsidR="00847E8A" w:rsidRDefault="00847E8A" w:rsidP="00350802">
      <w:pPr>
        <w:pStyle w:val="Ttulo"/>
        <w:ind w:left="-709" w:right="-568"/>
        <w:jc w:val="both"/>
        <w:rPr>
          <w:rFonts w:ascii="Arial" w:hAnsi="Arial" w:cs="Arial"/>
          <w:sz w:val="24"/>
          <w:szCs w:val="24"/>
        </w:rPr>
      </w:pPr>
    </w:p>
    <w:p w14:paraId="3F65EB26" w14:textId="443B4AA6" w:rsidR="000007C9" w:rsidRDefault="000007C9" w:rsidP="000007C9">
      <w:pPr>
        <w:spacing w:after="200" w:line="276" w:lineRule="auto"/>
        <w:ind w:left="2694"/>
        <w:jc w:val="both"/>
        <w:rPr>
          <w:rFonts w:ascii="Arial" w:hAnsi="Arial" w:cs="Arial"/>
          <w:iCs/>
          <w:sz w:val="24"/>
          <w:szCs w:val="24"/>
        </w:rPr>
      </w:pPr>
      <w:r w:rsidRPr="000007C9">
        <w:rPr>
          <w:rFonts w:ascii="Arial" w:hAnsi="Arial" w:cs="Arial"/>
          <w:bCs/>
          <w:iCs/>
          <w:sz w:val="24"/>
          <w:szCs w:val="24"/>
        </w:rPr>
        <w:t>Institui o IPTU Social no Município de Bom Retiro do Sul para os exercícios fiscais a partir de 2022 e dá outras providências</w:t>
      </w:r>
      <w:r w:rsidRPr="000007C9">
        <w:rPr>
          <w:rFonts w:ascii="Arial" w:hAnsi="Arial" w:cs="Arial"/>
          <w:iCs/>
          <w:sz w:val="24"/>
          <w:szCs w:val="24"/>
        </w:rPr>
        <w:t>.</w:t>
      </w:r>
    </w:p>
    <w:p w14:paraId="31ABA210" w14:textId="77777777" w:rsidR="000007C9" w:rsidRPr="000007C9" w:rsidRDefault="000007C9" w:rsidP="000007C9">
      <w:pPr>
        <w:spacing w:after="200" w:line="276" w:lineRule="auto"/>
        <w:ind w:left="2694"/>
        <w:jc w:val="both"/>
        <w:rPr>
          <w:rFonts w:ascii="Arial" w:hAnsi="Arial" w:cs="Arial"/>
          <w:iCs/>
          <w:sz w:val="24"/>
          <w:szCs w:val="24"/>
        </w:rPr>
      </w:pPr>
    </w:p>
    <w:p w14:paraId="43FAD49D" w14:textId="77777777" w:rsidR="000007C9" w:rsidRPr="000007C9" w:rsidRDefault="000007C9" w:rsidP="000007C9">
      <w:pPr>
        <w:spacing w:after="200" w:line="276" w:lineRule="auto"/>
        <w:jc w:val="both"/>
        <w:rPr>
          <w:rFonts w:ascii="Arial" w:hAnsi="Arial" w:cs="Arial"/>
          <w:b/>
          <w:i/>
          <w:sz w:val="24"/>
          <w:szCs w:val="24"/>
        </w:rPr>
      </w:pPr>
      <w:r w:rsidRPr="000007C9">
        <w:rPr>
          <w:rFonts w:ascii="Arial" w:hAnsi="Arial" w:cs="Arial"/>
          <w:i/>
          <w:sz w:val="24"/>
          <w:szCs w:val="24"/>
        </w:rPr>
        <w:tab/>
      </w:r>
      <w:r w:rsidRPr="000007C9">
        <w:rPr>
          <w:rFonts w:ascii="Arial" w:hAnsi="Arial" w:cs="Arial"/>
          <w:b/>
          <w:i/>
          <w:sz w:val="24"/>
          <w:szCs w:val="24"/>
        </w:rPr>
        <w:t>EDMILSON BUSATTO</w:t>
      </w:r>
      <w:r w:rsidRPr="000007C9">
        <w:rPr>
          <w:rFonts w:ascii="Arial" w:hAnsi="Arial" w:cs="Arial"/>
          <w:b/>
          <w:sz w:val="24"/>
          <w:szCs w:val="24"/>
        </w:rPr>
        <w:t xml:space="preserve">, </w:t>
      </w:r>
      <w:r w:rsidRPr="000007C9">
        <w:rPr>
          <w:rFonts w:ascii="Arial" w:hAnsi="Arial" w:cs="Arial"/>
          <w:sz w:val="24"/>
          <w:szCs w:val="24"/>
        </w:rPr>
        <w:t>Prefeito Municipal de Bom Retiro do Sul, Estado do Rio Grande do Sul, em cumprimento ao disposto no art. 58 da Lei Orgânica do Município.</w:t>
      </w:r>
    </w:p>
    <w:p w14:paraId="08BB73A4" w14:textId="77777777" w:rsidR="000007C9" w:rsidRPr="000007C9" w:rsidRDefault="000007C9" w:rsidP="000007C9">
      <w:pPr>
        <w:spacing w:after="200" w:line="276" w:lineRule="auto"/>
        <w:jc w:val="both"/>
        <w:rPr>
          <w:rFonts w:ascii="Arial" w:hAnsi="Arial" w:cs="Arial"/>
          <w:b/>
          <w:i/>
          <w:sz w:val="24"/>
          <w:szCs w:val="24"/>
        </w:rPr>
      </w:pPr>
      <w:r w:rsidRPr="000007C9">
        <w:rPr>
          <w:rFonts w:ascii="Arial" w:hAnsi="Arial" w:cs="Arial"/>
          <w:b/>
          <w:i/>
          <w:sz w:val="24"/>
          <w:szCs w:val="24"/>
        </w:rPr>
        <w:tab/>
        <w:t xml:space="preserve">FAÇO SABER </w:t>
      </w:r>
      <w:r w:rsidRPr="000007C9">
        <w:rPr>
          <w:rFonts w:ascii="Arial" w:hAnsi="Arial" w:cs="Arial"/>
          <w:sz w:val="24"/>
          <w:szCs w:val="24"/>
        </w:rPr>
        <w:t>que o Poder Legislativo aprovou e eu sanciono e promulgo a seguinte Lei:</w:t>
      </w:r>
    </w:p>
    <w:p w14:paraId="1A4FFD93" w14:textId="77777777" w:rsidR="000007C9" w:rsidRPr="000007C9" w:rsidRDefault="000007C9" w:rsidP="000007C9">
      <w:pPr>
        <w:spacing w:line="276" w:lineRule="auto"/>
        <w:jc w:val="both"/>
        <w:rPr>
          <w:rFonts w:ascii="Arial" w:hAnsi="Arial" w:cs="Arial"/>
          <w:bCs/>
          <w:iCs/>
          <w:sz w:val="24"/>
          <w:szCs w:val="24"/>
        </w:rPr>
      </w:pPr>
      <w:r w:rsidRPr="000007C9">
        <w:rPr>
          <w:rFonts w:ascii="Arial" w:hAnsi="Arial" w:cs="Arial"/>
          <w:b/>
          <w:i/>
          <w:sz w:val="24"/>
          <w:szCs w:val="24"/>
        </w:rPr>
        <w:tab/>
      </w:r>
      <w:r w:rsidRPr="000007C9">
        <w:rPr>
          <w:rFonts w:ascii="Arial" w:hAnsi="Arial" w:cs="Arial"/>
          <w:b/>
          <w:iCs/>
          <w:sz w:val="24"/>
          <w:szCs w:val="24"/>
        </w:rPr>
        <w:t>Art. 1º</w:t>
      </w:r>
      <w:r w:rsidRPr="000007C9">
        <w:rPr>
          <w:rFonts w:ascii="Arial" w:hAnsi="Arial" w:cs="Arial"/>
          <w:bCs/>
          <w:iCs/>
          <w:sz w:val="24"/>
          <w:szCs w:val="24"/>
        </w:rPr>
        <w:t xml:space="preserve"> - Fica autorizada isenção parcial, mediante a redução de 0,3% (zero virgula três porcento), para 0,15 (zero virgula quinze por cento) na alíquota sobre o valor do Imposto Predial e Territorial Urbano – IPTU, a partir do exercício fiscal de 2022, aos imóveis edificados, cujo valor venal seja inferior ou igual a R$ 60.000,00 (sessenta mil reais), desde que seja o único imóvel do núcleo familiar, sendo utilizado como a residência da família. </w:t>
      </w:r>
    </w:p>
    <w:p w14:paraId="09BF9D37" w14:textId="77777777" w:rsidR="000007C9" w:rsidRPr="000007C9" w:rsidRDefault="000007C9" w:rsidP="000007C9">
      <w:pPr>
        <w:spacing w:line="276" w:lineRule="auto"/>
        <w:ind w:firstLine="708"/>
        <w:jc w:val="both"/>
        <w:rPr>
          <w:rFonts w:ascii="Arial" w:hAnsi="Arial" w:cs="Arial"/>
          <w:bCs/>
          <w:iCs/>
          <w:sz w:val="24"/>
          <w:szCs w:val="24"/>
        </w:rPr>
      </w:pPr>
      <w:r w:rsidRPr="000007C9">
        <w:rPr>
          <w:rFonts w:ascii="Arial" w:hAnsi="Arial" w:cs="Arial"/>
          <w:bCs/>
          <w:iCs/>
          <w:sz w:val="24"/>
          <w:szCs w:val="24"/>
        </w:rPr>
        <w:t xml:space="preserve">§ 1º - São requisitos para a redução: </w:t>
      </w:r>
    </w:p>
    <w:p w14:paraId="16FEEBEC" w14:textId="77777777" w:rsidR="000007C9" w:rsidRPr="000007C9" w:rsidRDefault="000007C9" w:rsidP="000007C9">
      <w:pPr>
        <w:spacing w:line="276" w:lineRule="auto"/>
        <w:ind w:firstLine="851"/>
        <w:jc w:val="both"/>
        <w:rPr>
          <w:rFonts w:ascii="Arial" w:hAnsi="Arial" w:cs="Arial"/>
          <w:bCs/>
          <w:iCs/>
          <w:sz w:val="24"/>
          <w:szCs w:val="24"/>
        </w:rPr>
      </w:pPr>
      <w:r w:rsidRPr="000007C9">
        <w:rPr>
          <w:rFonts w:ascii="Arial" w:hAnsi="Arial" w:cs="Arial"/>
          <w:bCs/>
          <w:iCs/>
          <w:sz w:val="24"/>
          <w:szCs w:val="24"/>
        </w:rPr>
        <w:t xml:space="preserve">a) A soma da renda per capita dos integrantes do núcleo familiar não superior a 1/4 (um quarto) de salário mínimo; </w:t>
      </w:r>
    </w:p>
    <w:p w14:paraId="4CAD8544" w14:textId="77777777" w:rsidR="000007C9" w:rsidRPr="000007C9" w:rsidRDefault="000007C9" w:rsidP="000007C9">
      <w:pPr>
        <w:spacing w:line="276" w:lineRule="auto"/>
        <w:ind w:firstLine="708"/>
        <w:jc w:val="both"/>
        <w:rPr>
          <w:rFonts w:ascii="Arial" w:hAnsi="Arial" w:cs="Arial"/>
          <w:bCs/>
          <w:iCs/>
          <w:sz w:val="24"/>
          <w:szCs w:val="24"/>
        </w:rPr>
      </w:pPr>
      <w:r w:rsidRPr="000007C9">
        <w:rPr>
          <w:rFonts w:ascii="Arial" w:hAnsi="Arial" w:cs="Arial"/>
          <w:bCs/>
          <w:iCs/>
          <w:sz w:val="24"/>
          <w:szCs w:val="24"/>
        </w:rPr>
        <w:t xml:space="preserve">b) Esteja inscrito no Programa Bolsa Família, ou programa equivalente; </w:t>
      </w:r>
    </w:p>
    <w:p w14:paraId="37DE54F3" w14:textId="77777777" w:rsidR="000007C9" w:rsidRPr="000007C9" w:rsidRDefault="000007C9" w:rsidP="000007C9">
      <w:pPr>
        <w:spacing w:line="276" w:lineRule="auto"/>
        <w:ind w:firstLine="708"/>
        <w:jc w:val="both"/>
        <w:rPr>
          <w:rFonts w:ascii="Arial" w:hAnsi="Arial" w:cs="Arial"/>
          <w:bCs/>
          <w:iCs/>
          <w:sz w:val="24"/>
          <w:szCs w:val="24"/>
        </w:rPr>
      </w:pPr>
      <w:r w:rsidRPr="000007C9">
        <w:rPr>
          <w:rFonts w:ascii="Arial" w:hAnsi="Arial" w:cs="Arial"/>
          <w:bCs/>
          <w:iCs/>
          <w:sz w:val="24"/>
          <w:szCs w:val="24"/>
        </w:rPr>
        <w:t xml:space="preserve">c) Área da edificação menor, ou igual a 70 (setenta) metros quadrados; </w:t>
      </w:r>
    </w:p>
    <w:p w14:paraId="676DC08C" w14:textId="77777777" w:rsidR="000007C9" w:rsidRPr="000007C9" w:rsidRDefault="000007C9" w:rsidP="000007C9">
      <w:pPr>
        <w:spacing w:line="276" w:lineRule="auto"/>
        <w:ind w:firstLine="708"/>
        <w:jc w:val="both"/>
        <w:rPr>
          <w:rFonts w:ascii="Arial" w:hAnsi="Arial" w:cs="Arial"/>
          <w:bCs/>
          <w:iCs/>
          <w:sz w:val="24"/>
          <w:szCs w:val="24"/>
        </w:rPr>
      </w:pPr>
      <w:r w:rsidRPr="000007C9">
        <w:rPr>
          <w:rFonts w:ascii="Arial" w:hAnsi="Arial" w:cs="Arial"/>
          <w:bCs/>
          <w:iCs/>
          <w:sz w:val="24"/>
          <w:szCs w:val="24"/>
        </w:rPr>
        <w:t xml:space="preserve">§ 2º - A isenção será concedida somente para imóveis de pessoa física, que não se enquadrem nas isenções já concedidas pelo Município; </w:t>
      </w:r>
    </w:p>
    <w:p w14:paraId="7880A5A1" w14:textId="77777777" w:rsidR="000007C9" w:rsidRPr="000007C9" w:rsidRDefault="000007C9" w:rsidP="000007C9">
      <w:pPr>
        <w:spacing w:line="276" w:lineRule="auto"/>
        <w:ind w:firstLine="708"/>
        <w:jc w:val="both"/>
        <w:rPr>
          <w:rFonts w:ascii="Arial" w:hAnsi="Arial" w:cs="Arial"/>
          <w:bCs/>
          <w:iCs/>
          <w:sz w:val="24"/>
          <w:szCs w:val="24"/>
        </w:rPr>
      </w:pPr>
      <w:r w:rsidRPr="000007C9">
        <w:rPr>
          <w:rFonts w:ascii="Arial" w:hAnsi="Arial" w:cs="Arial"/>
          <w:bCs/>
          <w:iCs/>
          <w:sz w:val="24"/>
          <w:szCs w:val="24"/>
        </w:rPr>
        <w:t xml:space="preserve">§ 3º - No caso previsto no § 1º, do art. 1º desta Lei, para a concessão do benefício fiscal, os membros da família poderão perceber qualquer tipo de renda mensal fixa ou não, bem como ser titular de benefício previdenciário ou assistencial ou beneficiário do seguro-desemprego ou de programa de transferência de renda federal, tais como pensão por morte e alimentícia, e Benefício de Prestação Continuada - BPC, Bolsa Família, sendo necessário relatório técnico favorável da assistência social. </w:t>
      </w:r>
    </w:p>
    <w:p w14:paraId="7A5F0B78" w14:textId="77777777" w:rsidR="000007C9" w:rsidRPr="000007C9" w:rsidRDefault="000007C9" w:rsidP="000007C9">
      <w:pPr>
        <w:spacing w:line="276" w:lineRule="auto"/>
        <w:ind w:left="708" w:firstLine="708"/>
        <w:jc w:val="both"/>
        <w:rPr>
          <w:rFonts w:ascii="Arial" w:hAnsi="Arial" w:cs="Arial"/>
          <w:bCs/>
          <w:iCs/>
          <w:sz w:val="24"/>
          <w:szCs w:val="24"/>
        </w:rPr>
      </w:pPr>
    </w:p>
    <w:p w14:paraId="2B47EFB5" w14:textId="77777777" w:rsidR="000007C9" w:rsidRPr="000007C9" w:rsidRDefault="000007C9" w:rsidP="000007C9">
      <w:pPr>
        <w:spacing w:line="276" w:lineRule="auto"/>
        <w:ind w:firstLine="708"/>
        <w:jc w:val="both"/>
        <w:rPr>
          <w:rFonts w:ascii="Arial" w:hAnsi="Arial" w:cs="Arial"/>
          <w:bCs/>
          <w:iCs/>
          <w:sz w:val="24"/>
          <w:szCs w:val="24"/>
        </w:rPr>
      </w:pPr>
      <w:r w:rsidRPr="000007C9">
        <w:rPr>
          <w:rFonts w:ascii="Arial" w:hAnsi="Arial" w:cs="Arial"/>
          <w:b/>
          <w:iCs/>
          <w:sz w:val="24"/>
          <w:szCs w:val="24"/>
        </w:rPr>
        <w:t>Art. 2º</w:t>
      </w:r>
      <w:r w:rsidRPr="000007C9">
        <w:rPr>
          <w:rFonts w:ascii="Arial" w:hAnsi="Arial" w:cs="Arial"/>
          <w:bCs/>
          <w:iCs/>
          <w:sz w:val="24"/>
          <w:szCs w:val="24"/>
        </w:rPr>
        <w:t xml:space="preserve"> - A isenção será cancelada caso: </w:t>
      </w:r>
    </w:p>
    <w:p w14:paraId="01C3C900" w14:textId="77777777" w:rsidR="000007C9" w:rsidRPr="000007C9" w:rsidRDefault="000007C9" w:rsidP="000007C9">
      <w:pPr>
        <w:spacing w:line="276" w:lineRule="auto"/>
        <w:ind w:firstLine="708"/>
        <w:jc w:val="both"/>
        <w:rPr>
          <w:rFonts w:ascii="Arial" w:hAnsi="Arial" w:cs="Arial"/>
          <w:bCs/>
          <w:iCs/>
          <w:sz w:val="24"/>
          <w:szCs w:val="24"/>
        </w:rPr>
      </w:pPr>
      <w:r w:rsidRPr="000007C9">
        <w:rPr>
          <w:rFonts w:ascii="Arial" w:hAnsi="Arial" w:cs="Arial"/>
          <w:bCs/>
          <w:iCs/>
          <w:sz w:val="24"/>
          <w:szCs w:val="24"/>
        </w:rPr>
        <w:t xml:space="preserve">I - Seja verificado, a qualquer momento, o não preenchimento dos requisitos previstos nesta Lei; </w:t>
      </w:r>
    </w:p>
    <w:p w14:paraId="4F02BB19" w14:textId="77777777" w:rsidR="000007C9" w:rsidRPr="000007C9" w:rsidRDefault="000007C9" w:rsidP="000007C9">
      <w:pPr>
        <w:spacing w:line="276" w:lineRule="auto"/>
        <w:ind w:firstLine="708"/>
        <w:jc w:val="both"/>
        <w:rPr>
          <w:rFonts w:ascii="Arial" w:hAnsi="Arial" w:cs="Arial"/>
          <w:bCs/>
          <w:iCs/>
          <w:sz w:val="24"/>
          <w:szCs w:val="24"/>
        </w:rPr>
      </w:pPr>
      <w:r w:rsidRPr="000007C9">
        <w:rPr>
          <w:rFonts w:ascii="Arial" w:hAnsi="Arial" w:cs="Arial"/>
          <w:bCs/>
          <w:iCs/>
          <w:sz w:val="24"/>
          <w:szCs w:val="24"/>
        </w:rPr>
        <w:t xml:space="preserve">II - Seja constatada a entrega de documentos falsos e informações inverídicas para a obtenção do benefício. </w:t>
      </w:r>
    </w:p>
    <w:p w14:paraId="36D08D78" w14:textId="77777777" w:rsidR="000007C9" w:rsidRPr="000007C9" w:rsidRDefault="000007C9" w:rsidP="000007C9">
      <w:pPr>
        <w:spacing w:line="276" w:lineRule="auto"/>
        <w:ind w:firstLine="708"/>
        <w:jc w:val="both"/>
        <w:rPr>
          <w:rFonts w:ascii="Arial" w:hAnsi="Arial" w:cs="Arial"/>
          <w:bCs/>
          <w:iCs/>
          <w:sz w:val="24"/>
          <w:szCs w:val="24"/>
        </w:rPr>
      </w:pPr>
      <w:r w:rsidRPr="000007C9">
        <w:rPr>
          <w:rFonts w:ascii="Arial" w:hAnsi="Arial" w:cs="Arial"/>
          <w:bCs/>
          <w:iCs/>
          <w:sz w:val="24"/>
          <w:szCs w:val="24"/>
        </w:rPr>
        <w:t xml:space="preserve">§ 1º - A isenção a que se refere esta Lei não dispensa o cumprimento das obrigações acessórias; </w:t>
      </w:r>
    </w:p>
    <w:p w14:paraId="79D007D6" w14:textId="77777777" w:rsidR="000007C9" w:rsidRPr="000007C9" w:rsidRDefault="000007C9" w:rsidP="000007C9">
      <w:pPr>
        <w:spacing w:line="276" w:lineRule="auto"/>
        <w:ind w:firstLine="708"/>
        <w:jc w:val="both"/>
        <w:rPr>
          <w:rFonts w:ascii="Arial" w:hAnsi="Arial" w:cs="Arial"/>
          <w:bCs/>
          <w:iCs/>
          <w:sz w:val="24"/>
          <w:szCs w:val="24"/>
        </w:rPr>
      </w:pPr>
      <w:r w:rsidRPr="000007C9">
        <w:rPr>
          <w:rFonts w:ascii="Arial" w:hAnsi="Arial" w:cs="Arial"/>
          <w:bCs/>
          <w:iCs/>
          <w:sz w:val="24"/>
          <w:szCs w:val="24"/>
        </w:rPr>
        <w:lastRenderedPageBreak/>
        <w:t xml:space="preserve">§ 2º - Será indeferido o pedido ou cancelado do benefício, sendo o imposto lançado, caso a Administração verifique que o valor venal do imóvel não corresponde às características físicas do imóvel. </w:t>
      </w:r>
    </w:p>
    <w:p w14:paraId="3CC99561" w14:textId="77777777" w:rsidR="000007C9" w:rsidRPr="000007C9" w:rsidRDefault="000007C9" w:rsidP="000007C9">
      <w:pPr>
        <w:spacing w:line="276" w:lineRule="auto"/>
        <w:ind w:left="708" w:firstLine="708"/>
        <w:jc w:val="both"/>
        <w:rPr>
          <w:rFonts w:ascii="Arial" w:hAnsi="Arial" w:cs="Arial"/>
          <w:b/>
          <w:iCs/>
          <w:sz w:val="24"/>
          <w:szCs w:val="24"/>
        </w:rPr>
      </w:pPr>
    </w:p>
    <w:p w14:paraId="1C746ECD" w14:textId="77777777" w:rsidR="000007C9" w:rsidRPr="000007C9" w:rsidRDefault="000007C9" w:rsidP="000007C9">
      <w:pPr>
        <w:spacing w:line="276" w:lineRule="auto"/>
        <w:ind w:firstLine="708"/>
        <w:jc w:val="both"/>
        <w:rPr>
          <w:rFonts w:ascii="Arial" w:hAnsi="Arial" w:cs="Arial"/>
          <w:bCs/>
          <w:iCs/>
          <w:sz w:val="24"/>
          <w:szCs w:val="24"/>
        </w:rPr>
      </w:pPr>
      <w:r w:rsidRPr="000007C9">
        <w:rPr>
          <w:rFonts w:ascii="Arial" w:hAnsi="Arial" w:cs="Arial"/>
          <w:b/>
          <w:iCs/>
          <w:sz w:val="24"/>
          <w:szCs w:val="24"/>
        </w:rPr>
        <w:t>Art. 3º</w:t>
      </w:r>
      <w:r w:rsidRPr="000007C9">
        <w:rPr>
          <w:rFonts w:ascii="Arial" w:hAnsi="Arial" w:cs="Arial"/>
          <w:bCs/>
          <w:iCs/>
          <w:sz w:val="24"/>
          <w:szCs w:val="24"/>
        </w:rPr>
        <w:t xml:space="preserve"> - Para a obtenção do auxilio, o proprietário do imóvel terá que requerer a isenção parcial, mediante o protocolo do Município, anualmente. </w:t>
      </w:r>
    </w:p>
    <w:p w14:paraId="39CB69AB" w14:textId="77777777" w:rsidR="000007C9" w:rsidRPr="000007C9" w:rsidRDefault="000007C9" w:rsidP="000007C9">
      <w:pPr>
        <w:spacing w:line="276" w:lineRule="auto"/>
        <w:ind w:firstLine="708"/>
        <w:jc w:val="both"/>
        <w:rPr>
          <w:rFonts w:ascii="Arial" w:hAnsi="Arial" w:cs="Arial"/>
          <w:bCs/>
          <w:iCs/>
          <w:sz w:val="24"/>
          <w:szCs w:val="24"/>
        </w:rPr>
      </w:pPr>
      <w:r w:rsidRPr="000007C9">
        <w:rPr>
          <w:rFonts w:ascii="Arial" w:hAnsi="Arial" w:cs="Arial"/>
          <w:b/>
          <w:iCs/>
          <w:sz w:val="24"/>
          <w:szCs w:val="24"/>
        </w:rPr>
        <w:t>Parágrafo único</w:t>
      </w:r>
      <w:r w:rsidRPr="000007C9">
        <w:rPr>
          <w:rFonts w:ascii="Arial" w:hAnsi="Arial" w:cs="Arial"/>
          <w:bCs/>
          <w:iCs/>
          <w:sz w:val="24"/>
          <w:szCs w:val="24"/>
        </w:rPr>
        <w:t xml:space="preserve"> - Caso necessário, poderá ser solicitada pela Administração documentação complementar que demonstre a condição alegada pelo requerente e demais membros do grupo familiar, a qual deverá ser anexada ao processo.</w:t>
      </w:r>
    </w:p>
    <w:p w14:paraId="4BA18BA1" w14:textId="77777777" w:rsidR="000007C9" w:rsidRPr="000007C9" w:rsidRDefault="000007C9" w:rsidP="000007C9">
      <w:pPr>
        <w:spacing w:line="276" w:lineRule="auto"/>
        <w:ind w:left="708" w:firstLine="708"/>
        <w:jc w:val="both"/>
        <w:rPr>
          <w:rFonts w:ascii="Arial" w:hAnsi="Arial" w:cs="Arial"/>
          <w:b/>
          <w:iCs/>
          <w:sz w:val="24"/>
          <w:szCs w:val="24"/>
        </w:rPr>
      </w:pPr>
    </w:p>
    <w:p w14:paraId="0F767669" w14:textId="77777777" w:rsidR="000007C9" w:rsidRPr="000007C9" w:rsidRDefault="000007C9" w:rsidP="000007C9">
      <w:pPr>
        <w:spacing w:line="276" w:lineRule="auto"/>
        <w:ind w:left="142" w:firstLine="566"/>
        <w:jc w:val="both"/>
        <w:rPr>
          <w:rFonts w:ascii="Arial" w:hAnsi="Arial" w:cs="Arial"/>
          <w:bCs/>
          <w:iCs/>
          <w:sz w:val="24"/>
          <w:szCs w:val="24"/>
        </w:rPr>
      </w:pPr>
      <w:r w:rsidRPr="000007C9">
        <w:rPr>
          <w:rFonts w:ascii="Arial" w:hAnsi="Arial" w:cs="Arial"/>
          <w:b/>
          <w:iCs/>
          <w:sz w:val="24"/>
          <w:szCs w:val="24"/>
        </w:rPr>
        <w:t>Art. 4º</w:t>
      </w:r>
      <w:r w:rsidRPr="000007C9">
        <w:rPr>
          <w:rFonts w:ascii="Arial" w:hAnsi="Arial" w:cs="Arial"/>
          <w:bCs/>
          <w:iCs/>
          <w:sz w:val="24"/>
          <w:szCs w:val="24"/>
        </w:rPr>
        <w:t xml:space="preserve"> - Caso, no momento do deferimento do pedido, o crédito tributário já tenha sido constituído por meio do lançamento do exercício de 2022 ou posterior, fica o Poder Executivo Municipal autorizado a conceder a exclusão do crédito tributário por isenção parcial. </w:t>
      </w:r>
    </w:p>
    <w:p w14:paraId="4EA9423B" w14:textId="77777777" w:rsidR="000007C9" w:rsidRPr="000007C9" w:rsidRDefault="000007C9" w:rsidP="000007C9">
      <w:pPr>
        <w:spacing w:line="276" w:lineRule="auto"/>
        <w:ind w:left="708" w:firstLine="708"/>
        <w:jc w:val="both"/>
        <w:rPr>
          <w:rFonts w:ascii="Arial" w:hAnsi="Arial" w:cs="Arial"/>
          <w:b/>
          <w:iCs/>
          <w:sz w:val="24"/>
          <w:szCs w:val="24"/>
        </w:rPr>
      </w:pPr>
    </w:p>
    <w:p w14:paraId="4E5EB217" w14:textId="77777777" w:rsidR="000007C9" w:rsidRPr="000007C9" w:rsidRDefault="000007C9" w:rsidP="000007C9">
      <w:pPr>
        <w:spacing w:line="276" w:lineRule="auto"/>
        <w:ind w:left="142" w:firstLine="566"/>
        <w:jc w:val="both"/>
        <w:rPr>
          <w:rFonts w:ascii="Arial" w:hAnsi="Arial" w:cs="Arial"/>
          <w:bCs/>
          <w:iCs/>
          <w:sz w:val="24"/>
          <w:szCs w:val="24"/>
        </w:rPr>
      </w:pPr>
      <w:r w:rsidRPr="000007C9">
        <w:rPr>
          <w:rFonts w:ascii="Arial" w:hAnsi="Arial" w:cs="Arial"/>
          <w:b/>
          <w:iCs/>
          <w:sz w:val="24"/>
          <w:szCs w:val="24"/>
        </w:rPr>
        <w:t>Art. 5º</w:t>
      </w:r>
      <w:r w:rsidRPr="000007C9">
        <w:rPr>
          <w:rFonts w:ascii="Arial" w:hAnsi="Arial" w:cs="Arial"/>
          <w:bCs/>
          <w:iCs/>
          <w:sz w:val="24"/>
          <w:szCs w:val="24"/>
        </w:rPr>
        <w:t xml:space="preserve"> - Fica o proprietário do imóvel obrigado a comunicar ao Poder Público qualquer alteração nas condições previstas no art. 1º desta Lei, sob pena de lançamento do imposto com juros, multa e atualização. </w:t>
      </w:r>
    </w:p>
    <w:p w14:paraId="21E30256" w14:textId="77777777" w:rsidR="000007C9" w:rsidRPr="000007C9" w:rsidRDefault="000007C9" w:rsidP="000007C9">
      <w:pPr>
        <w:spacing w:line="276" w:lineRule="auto"/>
        <w:jc w:val="both"/>
        <w:rPr>
          <w:rFonts w:ascii="Arial" w:hAnsi="Arial" w:cs="Arial"/>
          <w:bCs/>
          <w:iCs/>
          <w:sz w:val="24"/>
          <w:szCs w:val="24"/>
        </w:rPr>
      </w:pPr>
    </w:p>
    <w:p w14:paraId="1CDD58E3" w14:textId="77777777" w:rsidR="000007C9" w:rsidRPr="000007C9" w:rsidRDefault="000007C9" w:rsidP="000007C9">
      <w:pPr>
        <w:spacing w:line="276" w:lineRule="auto"/>
        <w:ind w:left="142" w:firstLine="566"/>
        <w:jc w:val="both"/>
        <w:rPr>
          <w:rFonts w:ascii="Arial" w:hAnsi="Arial" w:cs="Arial"/>
          <w:bCs/>
          <w:iCs/>
          <w:sz w:val="24"/>
          <w:szCs w:val="24"/>
        </w:rPr>
      </w:pPr>
      <w:r w:rsidRPr="000007C9">
        <w:rPr>
          <w:rFonts w:ascii="Arial" w:hAnsi="Arial" w:cs="Arial"/>
          <w:b/>
          <w:iCs/>
          <w:sz w:val="24"/>
          <w:szCs w:val="24"/>
        </w:rPr>
        <w:t>Art. 6º</w:t>
      </w:r>
      <w:r w:rsidRPr="000007C9">
        <w:rPr>
          <w:rFonts w:ascii="Arial" w:hAnsi="Arial" w:cs="Arial"/>
          <w:bCs/>
          <w:iCs/>
          <w:sz w:val="24"/>
          <w:szCs w:val="24"/>
        </w:rPr>
        <w:t xml:space="preserve"> - O Chefe do Poder Executivo deverá promover as devidas adequações na Lei de Diretrizes Orçamentárias e na Lei Orçamentária Anual, do exercício fiscal em que incidir a presente Lei. </w:t>
      </w:r>
    </w:p>
    <w:p w14:paraId="72A7C66B" w14:textId="77777777" w:rsidR="000007C9" w:rsidRPr="000007C9" w:rsidRDefault="000007C9" w:rsidP="000007C9">
      <w:pPr>
        <w:spacing w:line="276" w:lineRule="auto"/>
        <w:ind w:left="142" w:firstLine="566"/>
        <w:jc w:val="both"/>
        <w:rPr>
          <w:rFonts w:ascii="Arial" w:hAnsi="Arial" w:cs="Arial"/>
          <w:bCs/>
          <w:iCs/>
          <w:sz w:val="24"/>
          <w:szCs w:val="24"/>
        </w:rPr>
      </w:pPr>
      <w:r w:rsidRPr="000007C9">
        <w:rPr>
          <w:rFonts w:ascii="Arial" w:hAnsi="Arial" w:cs="Arial"/>
          <w:b/>
          <w:iCs/>
          <w:sz w:val="24"/>
          <w:szCs w:val="24"/>
        </w:rPr>
        <w:t>Parágrafo único</w:t>
      </w:r>
      <w:r w:rsidRPr="000007C9">
        <w:rPr>
          <w:rFonts w:ascii="Arial" w:hAnsi="Arial" w:cs="Arial"/>
          <w:bCs/>
          <w:iCs/>
          <w:sz w:val="24"/>
          <w:szCs w:val="24"/>
        </w:rPr>
        <w:t xml:space="preserve"> - O impacto da concessão da isenção de que trata esta Lei será mitigado com contingenciamento de outras despesas ou com o incremento da arrecadação em outras fontes de receita. </w:t>
      </w:r>
    </w:p>
    <w:p w14:paraId="2973DB6D" w14:textId="77777777" w:rsidR="000007C9" w:rsidRPr="000007C9" w:rsidRDefault="000007C9" w:rsidP="000007C9">
      <w:pPr>
        <w:spacing w:line="276" w:lineRule="auto"/>
        <w:jc w:val="both"/>
        <w:rPr>
          <w:rFonts w:ascii="Arial" w:hAnsi="Arial" w:cs="Arial"/>
          <w:bCs/>
          <w:iCs/>
          <w:sz w:val="24"/>
          <w:szCs w:val="24"/>
        </w:rPr>
      </w:pPr>
    </w:p>
    <w:p w14:paraId="5CB5B572" w14:textId="77777777" w:rsidR="000007C9" w:rsidRPr="000007C9" w:rsidRDefault="000007C9" w:rsidP="000007C9">
      <w:pPr>
        <w:tabs>
          <w:tab w:val="left" w:pos="709"/>
        </w:tabs>
        <w:spacing w:line="276" w:lineRule="auto"/>
        <w:ind w:left="142"/>
        <w:jc w:val="both"/>
        <w:rPr>
          <w:rFonts w:ascii="Arial" w:hAnsi="Arial" w:cs="Arial"/>
          <w:bCs/>
          <w:iCs/>
          <w:sz w:val="24"/>
          <w:szCs w:val="24"/>
        </w:rPr>
      </w:pPr>
      <w:r w:rsidRPr="000007C9">
        <w:rPr>
          <w:rFonts w:ascii="Arial" w:hAnsi="Arial" w:cs="Arial"/>
          <w:b/>
          <w:iCs/>
          <w:sz w:val="24"/>
          <w:szCs w:val="24"/>
        </w:rPr>
        <w:tab/>
        <w:t>Art. 7º</w:t>
      </w:r>
      <w:r w:rsidRPr="000007C9">
        <w:rPr>
          <w:rFonts w:ascii="Arial" w:hAnsi="Arial" w:cs="Arial"/>
          <w:bCs/>
          <w:iCs/>
          <w:sz w:val="24"/>
          <w:szCs w:val="24"/>
        </w:rPr>
        <w:t xml:space="preserve"> - O Poder Executivo regulamentará esta Lei no prazo de 30 (trinta) dias, a contar da sua publicação.</w:t>
      </w:r>
    </w:p>
    <w:p w14:paraId="41FEAFE1" w14:textId="77777777" w:rsidR="000007C9" w:rsidRPr="000007C9" w:rsidRDefault="000007C9" w:rsidP="000007C9">
      <w:pPr>
        <w:spacing w:after="200" w:line="276" w:lineRule="auto"/>
        <w:jc w:val="both"/>
        <w:rPr>
          <w:rFonts w:ascii="Arial" w:hAnsi="Arial" w:cs="Arial"/>
          <w:bCs/>
          <w:iCs/>
          <w:sz w:val="24"/>
          <w:szCs w:val="24"/>
        </w:rPr>
      </w:pPr>
      <w:r w:rsidRPr="000007C9">
        <w:rPr>
          <w:rFonts w:ascii="Arial" w:hAnsi="Arial" w:cs="Arial"/>
          <w:bCs/>
          <w:iCs/>
          <w:sz w:val="24"/>
          <w:szCs w:val="24"/>
        </w:rPr>
        <w:tab/>
      </w:r>
    </w:p>
    <w:p w14:paraId="62AE1FEE" w14:textId="77777777" w:rsidR="000007C9" w:rsidRPr="000007C9" w:rsidRDefault="000007C9" w:rsidP="000007C9">
      <w:pPr>
        <w:spacing w:after="200" w:line="276" w:lineRule="auto"/>
        <w:jc w:val="both"/>
        <w:rPr>
          <w:rFonts w:ascii="Arial" w:hAnsi="Arial" w:cs="Arial"/>
          <w:bCs/>
          <w:iCs/>
          <w:sz w:val="24"/>
          <w:szCs w:val="24"/>
        </w:rPr>
      </w:pPr>
      <w:r w:rsidRPr="000007C9">
        <w:rPr>
          <w:rFonts w:ascii="Arial" w:hAnsi="Arial" w:cs="Arial"/>
          <w:bCs/>
          <w:iCs/>
          <w:sz w:val="24"/>
          <w:szCs w:val="24"/>
        </w:rPr>
        <w:tab/>
      </w:r>
      <w:r w:rsidRPr="000007C9">
        <w:rPr>
          <w:rFonts w:ascii="Arial" w:hAnsi="Arial" w:cs="Arial"/>
          <w:b/>
          <w:iCs/>
          <w:sz w:val="24"/>
          <w:szCs w:val="24"/>
        </w:rPr>
        <w:t>Art. 8º</w:t>
      </w:r>
      <w:r w:rsidRPr="000007C9">
        <w:rPr>
          <w:rFonts w:ascii="Arial" w:hAnsi="Arial" w:cs="Arial"/>
          <w:bCs/>
          <w:iCs/>
          <w:sz w:val="24"/>
          <w:szCs w:val="24"/>
        </w:rPr>
        <w:t xml:space="preserve"> Esta Lei entra em vigor na data de sua publicação.</w:t>
      </w:r>
    </w:p>
    <w:p w14:paraId="726D7BFE" w14:textId="77777777" w:rsidR="000007C9" w:rsidRDefault="000007C9" w:rsidP="00025680">
      <w:pPr>
        <w:tabs>
          <w:tab w:val="left" w:pos="426"/>
        </w:tabs>
        <w:spacing w:line="360" w:lineRule="auto"/>
        <w:ind w:left="-1418" w:right="-142"/>
        <w:jc w:val="right"/>
        <w:rPr>
          <w:rFonts w:ascii="Arial" w:hAnsi="Arial" w:cs="Arial"/>
          <w:sz w:val="24"/>
          <w:szCs w:val="24"/>
        </w:rPr>
      </w:pPr>
    </w:p>
    <w:p w14:paraId="298031A5" w14:textId="07651EC7" w:rsidR="007C7686" w:rsidRDefault="00A7312F" w:rsidP="00025680">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007C7686" w:rsidRPr="00D60C10">
        <w:rPr>
          <w:rFonts w:ascii="Arial" w:hAnsi="Arial" w:cs="Arial"/>
          <w:sz w:val="24"/>
          <w:szCs w:val="24"/>
        </w:rPr>
        <w:t>abinete do Presidente Câmara Municipal de Bom Retiro do Sul,</w:t>
      </w:r>
      <w:r w:rsidR="00164986">
        <w:rPr>
          <w:rFonts w:ascii="Arial" w:hAnsi="Arial" w:cs="Arial"/>
          <w:sz w:val="24"/>
          <w:szCs w:val="24"/>
        </w:rPr>
        <w:t xml:space="preserve"> </w:t>
      </w:r>
      <w:r w:rsidR="006D61DA">
        <w:rPr>
          <w:rFonts w:ascii="Arial" w:hAnsi="Arial" w:cs="Arial"/>
          <w:sz w:val="24"/>
          <w:szCs w:val="24"/>
        </w:rPr>
        <w:t>04</w:t>
      </w:r>
      <w:r w:rsidR="009351F4">
        <w:rPr>
          <w:rFonts w:ascii="Arial" w:hAnsi="Arial" w:cs="Arial"/>
          <w:sz w:val="24"/>
          <w:szCs w:val="24"/>
        </w:rPr>
        <w:t xml:space="preserve"> de</w:t>
      </w:r>
      <w:r w:rsidR="00B77BFA">
        <w:rPr>
          <w:rFonts w:ascii="Arial" w:hAnsi="Arial" w:cs="Arial"/>
          <w:sz w:val="24"/>
          <w:szCs w:val="24"/>
        </w:rPr>
        <w:t xml:space="preserve"> </w:t>
      </w:r>
      <w:r w:rsidR="006D61DA">
        <w:rPr>
          <w:rFonts w:ascii="Arial" w:hAnsi="Arial" w:cs="Arial"/>
          <w:sz w:val="24"/>
          <w:szCs w:val="24"/>
        </w:rPr>
        <w:t>novembro</w:t>
      </w:r>
      <w:r w:rsidR="001C0CC4">
        <w:rPr>
          <w:rFonts w:ascii="Arial" w:hAnsi="Arial" w:cs="Arial"/>
          <w:sz w:val="24"/>
          <w:szCs w:val="24"/>
        </w:rPr>
        <w:t xml:space="preserve"> </w:t>
      </w:r>
      <w:r w:rsidR="007C7686" w:rsidRPr="00D60C10">
        <w:rPr>
          <w:rFonts w:ascii="Arial" w:hAnsi="Arial" w:cs="Arial"/>
          <w:sz w:val="24"/>
          <w:szCs w:val="24"/>
        </w:rPr>
        <w:t>de 20</w:t>
      </w:r>
      <w:r w:rsidR="00954A18">
        <w:rPr>
          <w:rFonts w:ascii="Arial" w:hAnsi="Arial" w:cs="Arial"/>
          <w:sz w:val="24"/>
          <w:szCs w:val="24"/>
        </w:rPr>
        <w:t>2</w:t>
      </w:r>
      <w:r w:rsidR="00312D01">
        <w:rPr>
          <w:rFonts w:ascii="Arial" w:hAnsi="Arial" w:cs="Arial"/>
          <w:sz w:val="24"/>
          <w:szCs w:val="24"/>
        </w:rPr>
        <w:t>1</w:t>
      </w:r>
      <w:r w:rsidR="007C7686" w:rsidRPr="00D60C10">
        <w:rPr>
          <w:rFonts w:ascii="Arial" w:hAnsi="Arial" w:cs="Arial"/>
          <w:sz w:val="24"/>
          <w:szCs w:val="24"/>
        </w:rPr>
        <w:t>.</w:t>
      </w:r>
    </w:p>
    <w:p w14:paraId="0E0F445D" w14:textId="35780C1F" w:rsidR="00E227A7" w:rsidRDefault="00E227A7" w:rsidP="00A7312F">
      <w:pPr>
        <w:tabs>
          <w:tab w:val="left" w:pos="426"/>
        </w:tabs>
        <w:spacing w:line="360" w:lineRule="auto"/>
        <w:ind w:left="-1418" w:right="-853"/>
        <w:jc w:val="center"/>
        <w:rPr>
          <w:rFonts w:ascii="Arial" w:hAnsi="Arial" w:cs="Arial"/>
          <w:sz w:val="24"/>
          <w:szCs w:val="24"/>
        </w:rPr>
      </w:pPr>
    </w:p>
    <w:p w14:paraId="5975D76E" w14:textId="77777777" w:rsidR="006D61DA" w:rsidRDefault="006D61DA" w:rsidP="00A7312F">
      <w:pPr>
        <w:tabs>
          <w:tab w:val="left" w:pos="426"/>
        </w:tabs>
        <w:spacing w:line="360" w:lineRule="auto"/>
        <w:ind w:left="-1418" w:right="-853"/>
        <w:jc w:val="center"/>
        <w:rPr>
          <w:rFonts w:ascii="Arial" w:hAnsi="Arial" w:cs="Arial"/>
          <w:sz w:val="24"/>
          <w:szCs w:val="24"/>
        </w:rPr>
      </w:pPr>
    </w:p>
    <w:p w14:paraId="6616AAB2" w14:textId="77777777" w:rsidR="00126636" w:rsidRDefault="00126636" w:rsidP="00A7312F">
      <w:pPr>
        <w:tabs>
          <w:tab w:val="left" w:pos="426"/>
        </w:tabs>
        <w:spacing w:line="360" w:lineRule="auto"/>
        <w:ind w:left="-1418" w:right="-853"/>
        <w:jc w:val="center"/>
        <w:rPr>
          <w:rFonts w:ascii="Arial" w:hAnsi="Arial" w:cs="Arial"/>
          <w:sz w:val="24"/>
          <w:szCs w:val="24"/>
        </w:rPr>
      </w:pPr>
    </w:p>
    <w:p w14:paraId="334D177C" w14:textId="4D10B47B" w:rsidR="00A7312F" w:rsidRPr="006F653F" w:rsidRDefault="005C55EF" w:rsidP="00F51295">
      <w:pPr>
        <w:ind w:left="-709"/>
        <w:jc w:val="center"/>
        <w:rPr>
          <w:rFonts w:ascii="Arial" w:hAnsi="Arial" w:cs="Arial"/>
          <w:noProof/>
          <w:sz w:val="22"/>
          <w:szCs w:val="22"/>
        </w:rPr>
      </w:pPr>
      <w:r>
        <w:rPr>
          <w:rFonts w:ascii="Arial" w:hAnsi="Arial" w:cs="Arial"/>
          <w:noProof/>
          <w:sz w:val="22"/>
          <w:szCs w:val="22"/>
        </w:rPr>
        <w:t>João Pedro F. F. Pazuch</w:t>
      </w:r>
      <w:r w:rsidR="00F51295" w:rsidRPr="006F653F">
        <w:rPr>
          <w:rFonts w:ascii="Arial" w:hAnsi="Arial" w:cs="Arial"/>
          <w:noProof/>
          <w:sz w:val="22"/>
          <w:szCs w:val="22"/>
        </w:rPr>
        <w:t xml:space="preserve">                         </w:t>
      </w:r>
      <w:r>
        <w:rPr>
          <w:rFonts w:ascii="Arial" w:hAnsi="Arial" w:cs="Arial"/>
          <w:noProof/>
          <w:sz w:val="22"/>
          <w:szCs w:val="22"/>
        </w:rPr>
        <w:t>Marcelo Kerber</w:t>
      </w:r>
    </w:p>
    <w:p w14:paraId="30FA1B92" w14:textId="52C8DFEC" w:rsidR="00F51295" w:rsidRPr="006F653F" w:rsidRDefault="00F51295" w:rsidP="00F51295">
      <w:pPr>
        <w:ind w:left="-709"/>
        <w:jc w:val="center"/>
        <w:rPr>
          <w:rFonts w:ascii="Arial" w:hAnsi="Arial" w:cs="Arial"/>
          <w:noProof/>
          <w:sz w:val="18"/>
          <w:szCs w:val="18"/>
        </w:rPr>
      </w:pPr>
      <w:r w:rsidRPr="006F653F">
        <w:rPr>
          <w:rFonts w:ascii="Arial" w:hAnsi="Arial" w:cs="Arial"/>
          <w:noProof/>
          <w:sz w:val="18"/>
          <w:szCs w:val="18"/>
        </w:rPr>
        <w:t xml:space="preserve">Presidente                   </w:t>
      </w:r>
      <w:r>
        <w:rPr>
          <w:rFonts w:ascii="Arial" w:hAnsi="Arial" w:cs="Arial"/>
          <w:noProof/>
          <w:sz w:val="18"/>
          <w:szCs w:val="18"/>
        </w:rPr>
        <w:t xml:space="preserve">              </w:t>
      </w:r>
      <w:r w:rsidRPr="006F653F">
        <w:rPr>
          <w:rFonts w:ascii="Arial" w:hAnsi="Arial" w:cs="Arial"/>
          <w:noProof/>
          <w:sz w:val="18"/>
          <w:szCs w:val="18"/>
        </w:rPr>
        <w:t xml:space="preserve">                          Diretor</w:t>
      </w:r>
    </w:p>
    <w:p w14:paraId="0600774D" w14:textId="01FDD13F" w:rsidR="00F51295" w:rsidRPr="006F653F" w:rsidRDefault="009B6222" w:rsidP="00F51295">
      <w:pPr>
        <w:ind w:left="-709"/>
        <w:jc w:val="center"/>
        <w:rPr>
          <w:rFonts w:ascii="Arial" w:hAnsi="Arial" w:cs="Arial"/>
          <w:noProof/>
          <w:sz w:val="18"/>
          <w:szCs w:val="18"/>
        </w:rPr>
      </w:pPr>
      <w:r>
        <w:rPr>
          <w:rFonts w:ascii="Arial" w:hAnsi="Arial" w:cs="Arial"/>
          <w:noProof/>
          <w:sz w:val="18"/>
          <w:szCs w:val="18"/>
        </w:rPr>
        <w:t xml:space="preserve">  </w:t>
      </w:r>
      <w:r w:rsidR="00F51295" w:rsidRPr="006F653F">
        <w:rPr>
          <w:rFonts w:ascii="Arial" w:hAnsi="Arial" w:cs="Arial"/>
          <w:noProof/>
          <w:sz w:val="18"/>
          <w:szCs w:val="18"/>
        </w:rPr>
        <w:t xml:space="preserve">Câmara Municipal de                    </w:t>
      </w:r>
      <w:r w:rsidR="00F51295">
        <w:rPr>
          <w:rFonts w:ascii="Arial" w:hAnsi="Arial" w:cs="Arial"/>
          <w:noProof/>
          <w:sz w:val="18"/>
          <w:szCs w:val="18"/>
        </w:rPr>
        <w:t xml:space="preserve">        </w:t>
      </w:r>
      <w:r w:rsidR="00F51295" w:rsidRPr="006F653F">
        <w:rPr>
          <w:rFonts w:ascii="Arial" w:hAnsi="Arial" w:cs="Arial"/>
          <w:noProof/>
          <w:sz w:val="18"/>
          <w:szCs w:val="18"/>
        </w:rPr>
        <w:t xml:space="preserve">  </w:t>
      </w:r>
      <w:r>
        <w:rPr>
          <w:rFonts w:ascii="Arial" w:hAnsi="Arial" w:cs="Arial"/>
          <w:noProof/>
          <w:sz w:val="18"/>
          <w:szCs w:val="18"/>
        </w:rPr>
        <w:t xml:space="preserve"> </w:t>
      </w:r>
      <w:r w:rsidR="00F51295" w:rsidRPr="006F653F">
        <w:rPr>
          <w:rFonts w:ascii="Arial" w:hAnsi="Arial" w:cs="Arial"/>
          <w:noProof/>
          <w:sz w:val="18"/>
          <w:szCs w:val="18"/>
        </w:rPr>
        <w:t xml:space="preserve">     </w:t>
      </w:r>
      <w:r>
        <w:rPr>
          <w:rFonts w:ascii="Arial" w:hAnsi="Arial" w:cs="Arial"/>
          <w:noProof/>
          <w:sz w:val="18"/>
          <w:szCs w:val="18"/>
        </w:rPr>
        <w:t xml:space="preserve">    </w:t>
      </w:r>
      <w:r w:rsidR="00F51295" w:rsidRPr="006F653F">
        <w:rPr>
          <w:rFonts w:ascii="Arial" w:hAnsi="Arial" w:cs="Arial"/>
          <w:noProof/>
          <w:sz w:val="18"/>
          <w:szCs w:val="18"/>
        </w:rPr>
        <w:t xml:space="preserve">Câmara Municipal de </w:t>
      </w:r>
    </w:p>
    <w:p w14:paraId="321CCC7B" w14:textId="772282B8" w:rsidR="003F7A6C" w:rsidRDefault="00F51295" w:rsidP="00C0789D">
      <w:pPr>
        <w:ind w:left="-709"/>
        <w:rPr>
          <w:rFonts w:ascii="Arial" w:hAnsi="Arial" w:cs="Arial"/>
          <w:noProof/>
          <w:sz w:val="24"/>
          <w:szCs w:val="24"/>
        </w:rPr>
      </w:pP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Vereadores de Bom Retiro do Sul  </w:t>
      </w:r>
      <w:r>
        <w:rPr>
          <w:rFonts w:ascii="Arial" w:hAnsi="Arial" w:cs="Arial"/>
          <w:noProof/>
          <w:sz w:val="18"/>
          <w:szCs w:val="18"/>
        </w:rPr>
        <w:t xml:space="preserve">         </w:t>
      </w:r>
      <w:r w:rsidR="009B6222">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Vereadores de Bom Retiro do Sul</w:t>
      </w:r>
      <w:r w:rsidR="003F7A6C">
        <w:rPr>
          <w:rFonts w:ascii="Arial" w:hAnsi="Arial" w:cs="Arial"/>
          <w:noProof/>
          <w:sz w:val="24"/>
          <w:szCs w:val="24"/>
        </w:rPr>
        <w:t xml:space="preserve"> </w:t>
      </w:r>
    </w:p>
    <w:sectPr w:rsidR="003F7A6C" w:rsidSect="00FA13E1">
      <w:headerReference w:type="default" r:id="rId8"/>
      <w:pgSz w:w="11906" w:h="16838"/>
      <w:pgMar w:top="227" w:right="1416" w:bottom="284" w:left="21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6ABC4" w14:textId="77777777" w:rsidR="009A0B13" w:rsidRDefault="009A0B13" w:rsidP="008C505E">
      <w:r>
        <w:separator/>
      </w:r>
    </w:p>
  </w:endnote>
  <w:endnote w:type="continuationSeparator" w:id="0">
    <w:p w14:paraId="3D7A440C" w14:textId="77777777" w:rsidR="009A0B13" w:rsidRDefault="009A0B13"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C45F" w14:textId="77777777" w:rsidR="009A0B13" w:rsidRDefault="009A0B13" w:rsidP="008C505E">
      <w:r>
        <w:separator/>
      </w:r>
    </w:p>
  </w:footnote>
  <w:footnote w:type="continuationSeparator" w:id="0">
    <w:p w14:paraId="72CAA44C" w14:textId="77777777" w:rsidR="009A0B13" w:rsidRDefault="009A0B13"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77777777" w:rsidR="008C505E" w:rsidRPr="008C505E" w:rsidRDefault="008C505E" w:rsidP="00A05D63">
    <w:pPr>
      <w:ind w:firstLine="567"/>
      <w:jc w:val="center"/>
      <w:rPr>
        <w:b/>
        <w:sz w:val="28"/>
        <w:szCs w:val="28"/>
      </w:rPr>
    </w:pPr>
    <w:r w:rsidRPr="008C505E">
      <w:rPr>
        <w:noProof/>
      </w:rPr>
      <w:drawing>
        <wp:anchor distT="0" distB="0" distL="114300" distR="114300" simplePos="0" relativeHeight="251660288" behindDoc="0" locked="0" layoutInCell="1" allowOverlap="1" wp14:anchorId="2996221D" wp14:editId="6859E0A2">
          <wp:simplePos x="0" y="0"/>
          <wp:positionH relativeFrom="margin">
            <wp:posOffset>-779145</wp:posOffset>
          </wp:positionH>
          <wp:positionV relativeFrom="paragraph">
            <wp:posOffset>16510</wp:posOffset>
          </wp:positionV>
          <wp:extent cx="904875" cy="883634"/>
          <wp:effectExtent l="0" t="0" r="0" b="0"/>
          <wp:wrapNone/>
          <wp:docPr id="7" name="Imagem 7"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399" cy="887075"/>
                  </a:xfrm>
                  <a:prstGeom prst="rect">
                    <a:avLst/>
                  </a:prstGeom>
                  <a:noFill/>
                </pic:spPr>
              </pic:pic>
            </a:graphicData>
          </a:graphic>
          <wp14:sizeRelH relativeFrom="page">
            <wp14:pctWidth>0</wp14:pctWidth>
          </wp14:sizeRelH>
          <wp14:sizeRelV relativeFrom="page">
            <wp14:pctHeight>0</wp14:pctHeight>
          </wp14:sizeRelV>
        </wp:anchor>
      </w:drawing>
    </w:r>
    <w:r w:rsidRPr="008C505E">
      <w:rPr>
        <w:noProof/>
      </w:rPr>
      <w:drawing>
        <wp:anchor distT="0" distB="0" distL="114300" distR="114300" simplePos="0" relativeHeight="251659264" behindDoc="0" locked="0" layoutInCell="1" allowOverlap="1" wp14:anchorId="54C4C9F7" wp14:editId="1C84FCF2">
          <wp:simplePos x="0" y="0"/>
          <wp:positionH relativeFrom="margin">
            <wp:posOffset>5320665</wp:posOffset>
          </wp:positionH>
          <wp:positionV relativeFrom="paragraph">
            <wp:posOffset>95885</wp:posOffset>
          </wp:positionV>
          <wp:extent cx="542925" cy="756285"/>
          <wp:effectExtent l="0" t="0" r="9525" b="5715"/>
          <wp:wrapNone/>
          <wp:docPr id="8" name="Imagem 8"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Pr="008C505E">
      <w:rPr>
        <w:b/>
        <w:sz w:val="28"/>
        <w:szCs w:val="28"/>
      </w:rPr>
      <w:t>PODER LEGISLATIVO DE BOM RETIRO DO SUL – RS</w:t>
    </w:r>
  </w:p>
  <w:p w14:paraId="2A7F0DE5" w14:textId="77777777" w:rsidR="008C505E" w:rsidRPr="008C505E" w:rsidRDefault="008C505E" w:rsidP="008C505E">
    <w:pPr>
      <w:jc w:val="center"/>
      <w:rPr>
        <w:sz w:val="18"/>
        <w:szCs w:val="18"/>
      </w:rPr>
    </w:pPr>
    <w:r w:rsidRPr="008C505E">
      <w:rPr>
        <w:sz w:val="18"/>
        <w:szCs w:val="18"/>
      </w:rPr>
      <w:t>RUA REINALDO NOSCHANG, 80 CEP 95870-000</w:t>
    </w:r>
  </w:p>
  <w:p w14:paraId="6744DBF0" w14:textId="77777777" w:rsidR="008C505E" w:rsidRPr="008C505E" w:rsidRDefault="008C505E" w:rsidP="008C505E">
    <w:pPr>
      <w:jc w:val="center"/>
      <w:rPr>
        <w:sz w:val="18"/>
        <w:szCs w:val="18"/>
      </w:rPr>
    </w:pPr>
    <w:r w:rsidRPr="008C505E">
      <w:rPr>
        <w:sz w:val="18"/>
        <w:szCs w:val="18"/>
      </w:rPr>
      <w:t>Tel. Fax. 51 3766-1187 - CNPJ 92.454.925/0001-20</w:t>
    </w:r>
  </w:p>
  <w:p w14:paraId="57B6668B" w14:textId="77777777" w:rsidR="008C505E" w:rsidRPr="008C505E" w:rsidRDefault="009A0B13"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9A0B13"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5"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6"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7"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0"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1"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2"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3"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4"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5"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7"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6"/>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2"/>
  </w:num>
  <w:num w:numId="14">
    <w:abstractNumId w:val="8"/>
  </w:num>
  <w:num w:numId="15">
    <w:abstractNumId w:val="17"/>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12BE6"/>
    <w:rsid w:val="00014A81"/>
    <w:rsid w:val="00025289"/>
    <w:rsid w:val="00025680"/>
    <w:rsid w:val="00035B51"/>
    <w:rsid w:val="00036B93"/>
    <w:rsid w:val="00040F42"/>
    <w:rsid w:val="00042CE1"/>
    <w:rsid w:val="00044566"/>
    <w:rsid w:val="000448B3"/>
    <w:rsid w:val="0004723C"/>
    <w:rsid w:val="000611CE"/>
    <w:rsid w:val="00072689"/>
    <w:rsid w:val="00075ECD"/>
    <w:rsid w:val="00091353"/>
    <w:rsid w:val="000A534F"/>
    <w:rsid w:val="000A7B08"/>
    <w:rsid w:val="000B2F50"/>
    <w:rsid w:val="000B5F37"/>
    <w:rsid w:val="000C43E3"/>
    <w:rsid w:val="000E0DF7"/>
    <w:rsid w:val="000E1F4A"/>
    <w:rsid w:val="000E6ABE"/>
    <w:rsid w:val="00106584"/>
    <w:rsid w:val="00110952"/>
    <w:rsid w:val="00117C86"/>
    <w:rsid w:val="00126636"/>
    <w:rsid w:val="001368CC"/>
    <w:rsid w:val="001544D7"/>
    <w:rsid w:val="001545DD"/>
    <w:rsid w:val="00164986"/>
    <w:rsid w:val="001657DF"/>
    <w:rsid w:val="00166AC3"/>
    <w:rsid w:val="00170B65"/>
    <w:rsid w:val="001772E9"/>
    <w:rsid w:val="00196BC8"/>
    <w:rsid w:val="001A60A8"/>
    <w:rsid w:val="001B0F34"/>
    <w:rsid w:val="001B4557"/>
    <w:rsid w:val="001C02AE"/>
    <w:rsid w:val="001C0CC4"/>
    <w:rsid w:val="001C6D3E"/>
    <w:rsid w:val="001E0484"/>
    <w:rsid w:val="001E0749"/>
    <w:rsid w:val="001E2F99"/>
    <w:rsid w:val="001E3731"/>
    <w:rsid w:val="001F2F72"/>
    <w:rsid w:val="0020175A"/>
    <w:rsid w:val="00211F2F"/>
    <w:rsid w:val="00216526"/>
    <w:rsid w:val="0022104D"/>
    <w:rsid w:val="002223C5"/>
    <w:rsid w:val="00230322"/>
    <w:rsid w:val="00244162"/>
    <w:rsid w:val="00245730"/>
    <w:rsid w:val="002722C7"/>
    <w:rsid w:val="0028114E"/>
    <w:rsid w:val="002820AC"/>
    <w:rsid w:val="00282D5D"/>
    <w:rsid w:val="00285987"/>
    <w:rsid w:val="00291FD8"/>
    <w:rsid w:val="0029348E"/>
    <w:rsid w:val="00293BA3"/>
    <w:rsid w:val="002B2B9B"/>
    <w:rsid w:val="002B58F4"/>
    <w:rsid w:val="002B6C0A"/>
    <w:rsid w:val="002C2234"/>
    <w:rsid w:val="002D126C"/>
    <w:rsid w:val="002D3CEE"/>
    <w:rsid w:val="002E06E7"/>
    <w:rsid w:val="002E0A9C"/>
    <w:rsid w:val="002E456E"/>
    <w:rsid w:val="002F2719"/>
    <w:rsid w:val="00301155"/>
    <w:rsid w:val="00302F65"/>
    <w:rsid w:val="0030512A"/>
    <w:rsid w:val="00312D01"/>
    <w:rsid w:val="003245D4"/>
    <w:rsid w:val="0033491D"/>
    <w:rsid w:val="00336B75"/>
    <w:rsid w:val="00344C2D"/>
    <w:rsid w:val="00345FD6"/>
    <w:rsid w:val="00350802"/>
    <w:rsid w:val="00353F64"/>
    <w:rsid w:val="0037481D"/>
    <w:rsid w:val="0038044B"/>
    <w:rsid w:val="00392944"/>
    <w:rsid w:val="00394AB7"/>
    <w:rsid w:val="003A0567"/>
    <w:rsid w:val="003A6A6C"/>
    <w:rsid w:val="003B14A3"/>
    <w:rsid w:val="003B7826"/>
    <w:rsid w:val="003C07B2"/>
    <w:rsid w:val="003C183F"/>
    <w:rsid w:val="003C34D3"/>
    <w:rsid w:val="003D267E"/>
    <w:rsid w:val="003D7EBA"/>
    <w:rsid w:val="003F2A64"/>
    <w:rsid w:val="003F461B"/>
    <w:rsid w:val="003F6E72"/>
    <w:rsid w:val="003F7A6C"/>
    <w:rsid w:val="00400FA9"/>
    <w:rsid w:val="004014FA"/>
    <w:rsid w:val="00402A31"/>
    <w:rsid w:val="00410DC5"/>
    <w:rsid w:val="00415FDC"/>
    <w:rsid w:val="004166CE"/>
    <w:rsid w:val="00431000"/>
    <w:rsid w:val="004311E4"/>
    <w:rsid w:val="0043281C"/>
    <w:rsid w:val="004333DB"/>
    <w:rsid w:val="00436C39"/>
    <w:rsid w:val="0044145C"/>
    <w:rsid w:val="0044549E"/>
    <w:rsid w:val="00446213"/>
    <w:rsid w:val="00446A12"/>
    <w:rsid w:val="00452065"/>
    <w:rsid w:val="00454C67"/>
    <w:rsid w:val="00461F3E"/>
    <w:rsid w:val="0049115F"/>
    <w:rsid w:val="00491545"/>
    <w:rsid w:val="004923BE"/>
    <w:rsid w:val="004926D2"/>
    <w:rsid w:val="00492E64"/>
    <w:rsid w:val="00496984"/>
    <w:rsid w:val="004A5E33"/>
    <w:rsid w:val="004A64E4"/>
    <w:rsid w:val="004C24C0"/>
    <w:rsid w:val="004C6B06"/>
    <w:rsid w:val="004C74E4"/>
    <w:rsid w:val="004D0D8B"/>
    <w:rsid w:val="004D41C1"/>
    <w:rsid w:val="004D449E"/>
    <w:rsid w:val="004E1FD8"/>
    <w:rsid w:val="004E23A4"/>
    <w:rsid w:val="004E4210"/>
    <w:rsid w:val="004E4C14"/>
    <w:rsid w:val="004F75F9"/>
    <w:rsid w:val="00502C65"/>
    <w:rsid w:val="0051232C"/>
    <w:rsid w:val="0051387B"/>
    <w:rsid w:val="00514F2B"/>
    <w:rsid w:val="00520C5B"/>
    <w:rsid w:val="00520F70"/>
    <w:rsid w:val="00521A96"/>
    <w:rsid w:val="00522C74"/>
    <w:rsid w:val="00562243"/>
    <w:rsid w:val="00571079"/>
    <w:rsid w:val="00581DA1"/>
    <w:rsid w:val="005A7E24"/>
    <w:rsid w:val="005B6A9F"/>
    <w:rsid w:val="005C55EF"/>
    <w:rsid w:val="005D49BA"/>
    <w:rsid w:val="005E3245"/>
    <w:rsid w:val="005E38FB"/>
    <w:rsid w:val="005E5513"/>
    <w:rsid w:val="005F55FE"/>
    <w:rsid w:val="006029F3"/>
    <w:rsid w:val="00615810"/>
    <w:rsid w:val="00630F2B"/>
    <w:rsid w:val="00637B16"/>
    <w:rsid w:val="006466FE"/>
    <w:rsid w:val="00646D17"/>
    <w:rsid w:val="00652983"/>
    <w:rsid w:val="00664B78"/>
    <w:rsid w:val="00666AE3"/>
    <w:rsid w:val="006833FB"/>
    <w:rsid w:val="006915E9"/>
    <w:rsid w:val="006A6578"/>
    <w:rsid w:val="006B0C98"/>
    <w:rsid w:val="006B21A6"/>
    <w:rsid w:val="006B380B"/>
    <w:rsid w:val="006B5341"/>
    <w:rsid w:val="006B6E0F"/>
    <w:rsid w:val="006C4239"/>
    <w:rsid w:val="006D21D2"/>
    <w:rsid w:val="006D4F32"/>
    <w:rsid w:val="006D61DA"/>
    <w:rsid w:val="006F2011"/>
    <w:rsid w:val="006F2E3B"/>
    <w:rsid w:val="006F4BF8"/>
    <w:rsid w:val="00701A20"/>
    <w:rsid w:val="0071178B"/>
    <w:rsid w:val="0071289C"/>
    <w:rsid w:val="007130E0"/>
    <w:rsid w:val="007250F3"/>
    <w:rsid w:val="00731065"/>
    <w:rsid w:val="00735D4C"/>
    <w:rsid w:val="00765464"/>
    <w:rsid w:val="0077016F"/>
    <w:rsid w:val="00771318"/>
    <w:rsid w:val="007723DD"/>
    <w:rsid w:val="00792C4B"/>
    <w:rsid w:val="00794BA7"/>
    <w:rsid w:val="007A162A"/>
    <w:rsid w:val="007B32BD"/>
    <w:rsid w:val="007B4C06"/>
    <w:rsid w:val="007B5458"/>
    <w:rsid w:val="007C7686"/>
    <w:rsid w:val="007D3BF2"/>
    <w:rsid w:val="007D5216"/>
    <w:rsid w:val="007E3B08"/>
    <w:rsid w:val="007E4029"/>
    <w:rsid w:val="007F2959"/>
    <w:rsid w:val="00804444"/>
    <w:rsid w:val="00810E5A"/>
    <w:rsid w:val="00811D34"/>
    <w:rsid w:val="00816CCE"/>
    <w:rsid w:val="00827937"/>
    <w:rsid w:val="00831562"/>
    <w:rsid w:val="00833586"/>
    <w:rsid w:val="00835BE1"/>
    <w:rsid w:val="00835F3B"/>
    <w:rsid w:val="00837744"/>
    <w:rsid w:val="00843EBD"/>
    <w:rsid w:val="00847713"/>
    <w:rsid w:val="00847E8A"/>
    <w:rsid w:val="00866C37"/>
    <w:rsid w:val="00866D98"/>
    <w:rsid w:val="00867D96"/>
    <w:rsid w:val="00873431"/>
    <w:rsid w:val="00883234"/>
    <w:rsid w:val="0088794F"/>
    <w:rsid w:val="0089072A"/>
    <w:rsid w:val="0089229D"/>
    <w:rsid w:val="008A4F4D"/>
    <w:rsid w:val="008B5666"/>
    <w:rsid w:val="008C505E"/>
    <w:rsid w:val="008D4F81"/>
    <w:rsid w:val="00904F04"/>
    <w:rsid w:val="009144E3"/>
    <w:rsid w:val="009246CC"/>
    <w:rsid w:val="0092661B"/>
    <w:rsid w:val="009351F4"/>
    <w:rsid w:val="00937640"/>
    <w:rsid w:val="00946428"/>
    <w:rsid w:val="00947B74"/>
    <w:rsid w:val="00954A18"/>
    <w:rsid w:val="0096281E"/>
    <w:rsid w:val="009704AD"/>
    <w:rsid w:val="00980397"/>
    <w:rsid w:val="009836CC"/>
    <w:rsid w:val="0098380B"/>
    <w:rsid w:val="00984C95"/>
    <w:rsid w:val="00984FCD"/>
    <w:rsid w:val="00986BE2"/>
    <w:rsid w:val="00987E75"/>
    <w:rsid w:val="009A053E"/>
    <w:rsid w:val="009A0B13"/>
    <w:rsid w:val="009A1CED"/>
    <w:rsid w:val="009B3C0D"/>
    <w:rsid w:val="009B4D67"/>
    <w:rsid w:val="009B6222"/>
    <w:rsid w:val="009B7769"/>
    <w:rsid w:val="009C32EA"/>
    <w:rsid w:val="009C6A8C"/>
    <w:rsid w:val="009D0BB0"/>
    <w:rsid w:val="009D7BA9"/>
    <w:rsid w:val="009F64D7"/>
    <w:rsid w:val="00A05D63"/>
    <w:rsid w:val="00A10FB9"/>
    <w:rsid w:val="00A114F8"/>
    <w:rsid w:val="00A37F4E"/>
    <w:rsid w:val="00A47230"/>
    <w:rsid w:val="00A47B38"/>
    <w:rsid w:val="00A5480B"/>
    <w:rsid w:val="00A55D52"/>
    <w:rsid w:val="00A7312F"/>
    <w:rsid w:val="00A74437"/>
    <w:rsid w:val="00A77385"/>
    <w:rsid w:val="00A80236"/>
    <w:rsid w:val="00A96554"/>
    <w:rsid w:val="00AB0365"/>
    <w:rsid w:val="00AB6D06"/>
    <w:rsid w:val="00AD3116"/>
    <w:rsid w:val="00AD31E5"/>
    <w:rsid w:val="00AD613F"/>
    <w:rsid w:val="00AE426D"/>
    <w:rsid w:val="00AE64FD"/>
    <w:rsid w:val="00AF2616"/>
    <w:rsid w:val="00B10E0D"/>
    <w:rsid w:val="00B44811"/>
    <w:rsid w:val="00B46444"/>
    <w:rsid w:val="00B50665"/>
    <w:rsid w:val="00B50E3C"/>
    <w:rsid w:val="00B519C7"/>
    <w:rsid w:val="00B51E57"/>
    <w:rsid w:val="00B570B3"/>
    <w:rsid w:val="00B6273B"/>
    <w:rsid w:val="00B675E6"/>
    <w:rsid w:val="00B7231E"/>
    <w:rsid w:val="00B731B3"/>
    <w:rsid w:val="00B74661"/>
    <w:rsid w:val="00B77BFA"/>
    <w:rsid w:val="00B82770"/>
    <w:rsid w:val="00B90079"/>
    <w:rsid w:val="00BA162E"/>
    <w:rsid w:val="00BB048F"/>
    <w:rsid w:val="00BC4C98"/>
    <w:rsid w:val="00BC7A14"/>
    <w:rsid w:val="00BD5003"/>
    <w:rsid w:val="00BD79BA"/>
    <w:rsid w:val="00BE0275"/>
    <w:rsid w:val="00BE4227"/>
    <w:rsid w:val="00C05DE3"/>
    <w:rsid w:val="00C0789D"/>
    <w:rsid w:val="00C32A4A"/>
    <w:rsid w:val="00C33B66"/>
    <w:rsid w:val="00C377AF"/>
    <w:rsid w:val="00C46080"/>
    <w:rsid w:val="00C5278B"/>
    <w:rsid w:val="00C637A7"/>
    <w:rsid w:val="00C75272"/>
    <w:rsid w:val="00C81906"/>
    <w:rsid w:val="00C8349F"/>
    <w:rsid w:val="00C876B4"/>
    <w:rsid w:val="00C91EC7"/>
    <w:rsid w:val="00CA05CE"/>
    <w:rsid w:val="00CD08C4"/>
    <w:rsid w:val="00CD3851"/>
    <w:rsid w:val="00CD4CDC"/>
    <w:rsid w:val="00CE254B"/>
    <w:rsid w:val="00CE61A1"/>
    <w:rsid w:val="00CF160A"/>
    <w:rsid w:val="00CF2BBB"/>
    <w:rsid w:val="00D16F12"/>
    <w:rsid w:val="00D20318"/>
    <w:rsid w:val="00D25AF6"/>
    <w:rsid w:val="00D323A9"/>
    <w:rsid w:val="00D41A38"/>
    <w:rsid w:val="00D452A5"/>
    <w:rsid w:val="00D46F0F"/>
    <w:rsid w:val="00D47F51"/>
    <w:rsid w:val="00D5484A"/>
    <w:rsid w:val="00D60E2F"/>
    <w:rsid w:val="00D61BCC"/>
    <w:rsid w:val="00D64E0A"/>
    <w:rsid w:val="00D73E3F"/>
    <w:rsid w:val="00D767FA"/>
    <w:rsid w:val="00D8484C"/>
    <w:rsid w:val="00D94487"/>
    <w:rsid w:val="00D96402"/>
    <w:rsid w:val="00DA0ECE"/>
    <w:rsid w:val="00DA1778"/>
    <w:rsid w:val="00DA5E6E"/>
    <w:rsid w:val="00DA67E7"/>
    <w:rsid w:val="00DC31D9"/>
    <w:rsid w:val="00DC6F89"/>
    <w:rsid w:val="00DE3991"/>
    <w:rsid w:val="00DF2E34"/>
    <w:rsid w:val="00DF5724"/>
    <w:rsid w:val="00DF7E65"/>
    <w:rsid w:val="00E053D0"/>
    <w:rsid w:val="00E07491"/>
    <w:rsid w:val="00E101EE"/>
    <w:rsid w:val="00E137FB"/>
    <w:rsid w:val="00E227A7"/>
    <w:rsid w:val="00E24B26"/>
    <w:rsid w:val="00E2666C"/>
    <w:rsid w:val="00E279AD"/>
    <w:rsid w:val="00E34E95"/>
    <w:rsid w:val="00E40D26"/>
    <w:rsid w:val="00E60E53"/>
    <w:rsid w:val="00E629DB"/>
    <w:rsid w:val="00E64002"/>
    <w:rsid w:val="00E64711"/>
    <w:rsid w:val="00E64A16"/>
    <w:rsid w:val="00E70E0F"/>
    <w:rsid w:val="00E717D9"/>
    <w:rsid w:val="00E749EF"/>
    <w:rsid w:val="00E87F34"/>
    <w:rsid w:val="00E908D3"/>
    <w:rsid w:val="00E90A1E"/>
    <w:rsid w:val="00E96AD4"/>
    <w:rsid w:val="00EA7C67"/>
    <w:rsid w:val="00EB0AEA"/>
    <w:rsid w:val="00EB1527"/>
    <w:rsid w:val="00EB2B20"/>
    <w:rsid w:val="00EC0CFA"/>
    <w:rsid w:val="00EC6998"/>
    <w:rsid w:val="00ED2527"/>
    <w:rsid w:val="00ED5C80"/>
    <w:rsid w:val="00F019CC"/>
    <w:rsid w:val="00F043F2"/>
    <w:rsid w:val="00F06126"/>
    <w:rsid w:val="00F162D8"/>
    <w:rsid w:val="00F177AC"/>
    <w:rsid w:val="00F24769"/>
    <w:rsid w:val="00F31C80"/>
    <w:rsid w:val="00F33A70"/>
    <w:rsid w:val="00F43402"/>
    <w:rsid w:val="00F51295"/>
    <w:rsid w:val="00F51E77"/>
    <w:rsid w:val="00F56A0F"/>
    <w:rsid w:val="00F662BB"/>
    <w:rsid w:val="00F67FD6"/>
    <w:rsid w:val="00F76371"/>
    <w:rsid w:val="00F86E57"/>
    <w:rsid w:val="00F92F05"/>
    <w:rsid w:val="00F93B26"/>
    <w:rsid w:val="00F97657"/>
    <w:rsid w:val="00F97E5C"/>
    <w:rsid w:val="00FA13E1"/>
    <w:rsid w:val="00FA408C"/>
    <w:rsid w:val="00FA5F2C"/>
    <w:rsid w:val="00FB0863"/>
    <w:rsid w:val="00FB194A"/>
    <w:rsid w:val="00FC0017"/>
    <w:rsid w:val="00FC400F"/>
    <w:rsid w:val="00FC5751"/>
    <w:rsid w:val="00FC59B0"/>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5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2021-10-27T16:41:00Z</cp:lastPrinted>
  <dcterms:created xsi:type="dcterms:W3CDTF">2021-11-04T12:43:00Z</dcterms:created>
  <dcterms:modified xsi:type="dcterms:W3CDTF">2021-11-04T12:43:00Z</dcterms:modified>
</cp:coreProperties>
</file>