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2F73DE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AF6A01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97E56E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AF6A01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37F7828" w14:textId="77777777" w:rsidR="00AF6A01" w:rsidRDefault="00AF6A01" w:rsidP="00AF6A01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</w:p>
    <w:p w14:paraId="6B3F88B6" w14:textId="4C3156E5" w:rsidR="00AF6A01" w:rsidRDefault="00AF6A01" w:rsidP="00AF6A01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  <w:r w:rsidRPr="00AF6A01">
        <w:rPr>
          <w:rFonts w:ascii="Arial" w:hAnsi="Arial" w:cs="Arial"/>
          <w:i/>
          <w:sz w:val="24"/>
          <w:szCs w:val="24"/>
        </w:rPr>
        <w:t>Autoriza o Poder Executivo Municipal a repasse financeiro ao Hospital de Caridade Sant’Ana</w:t>
      </w:r>
      <w:bookmarkStart w:id="0" w:name="_Hlk66484975"/>
      <w:r w:rsidRPr="00AF6A01">
        <w:rPr>
          <w:rFonts w:ascii="Arial" w:hAnsi="Arial" w:cs="Arial"/>
          <w:i/>
          <w:sz w:val="24"/>
          <w:szCs w:val="24"/>
        </w:rPr>
        <w:t xml:space="preserve"> </w:t>
      </w:r>
      <w:bookmarkEnd w:id="0"/>
      <w:r w:rsidRPr="00AF6A01">
        <w:rPr>
          <w:rFonts w:ascii="Arial" w:hAnsi="Arial" w:cs="Arial"/>
          <w:i/>
          <w:sz w:val="24"/>
          <w:szCs w:val="24"/>
        </w:rPr>
        <w:t>e dá outras providências.</w:t>
      </w:r>
    </w:p>
    <w:p w14:paraId="1BDF6A28" w14:textId="77777777" w:rsidR="00AF6A01" w:rsidRPr="00AF6A01" w:rsidRDefault="00AF6A01" w:rsidP="00AF6A01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</w:p>
    <w:p w14:paraId="7F6CA09B" w14:textId="77777777" w:rsidR="00AF6A01" w:rsidRPr="00AF6A01" w:rsidRDefault="00AF6A01" w:rsidP="00AF6A0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F6A01">
        <w:rPr>
          <w:rFonts w:ascii="Arial" w:hAnsi="Arial" w:cs="Arial"/>
          <w:i/>
          <w:sz w:val="24"/>
          <w:szCs w:val="24"/>
        </w:rPr>
        <w:tab/>
      </w:r>
      <w:r w:rsidRPr="00AF6A01">
        <w:rPr>
          <w:rFonts w:ascii="Arial" w:hAnsi="Arial" w:cs="Arial"/>
          <w:i/>
          <w:sz w:val="24"/>
          <w:szCs w:val="24"/>
        </w:rPr>
        <w:tab/>
      </w:r>
      <w:r w:rsidRPr="00AF6A01">
        <w:rPr>
          <w:rFonts w:ascii="Arial" w:hAnsi="Arial" w:cs="Arial"/>
          <w:b/>
          <w:i/>
          <w:sz w:val="24"/>
          <w:szCs w:val="24"/>
        </w:rPr>
        <w:t>EDMILSON BUSATTO,</w:t>
      </w:r>
      <w:r w:rsidRPr="00AF6A01">
        <w:rPr>
          <w:rFonts w:ascii="Arial" w:hAnsi="Arial" w:cs="Arial"/>
          <w:b/>
          <w:sz w:val="24"/>
          <w:szCs w:val="24"/>
        </w:rPr>
        <w:t xml:space="preserve"> </w:t>
      </w:r>
      <w:r w:rsidRPr="00AF6A0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055A4922" w14:textId="0EA93BCD" w:rsidR="00AF6A01" w:rsidRDefault="00AF6A01" w:rsidP="00AF6A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6A01">
        <w:rPr>
          <w:rFonts w:ascii="Arial" w:hAnsi="Arial" w:cs="Arial"/>
          <w:b/>
          <w:i/>
          <w:sz w:val="24"/>
          <w:szCs w:val="24"/>
        </w:rPr>
        <w:tab/>
      </w:r>
      <w:r w:rsidRPr="00AF6A01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F6A0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D67E4C4" w14:textId="77777777" w:rsidR="00AF6A01" w:rsidRPr="00AF6A01" w:rsidRDefault="00AF6A01" w:rsidP="00AF6A0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3B44356" w14:textId="77777777" w:rsidR="00AF6A01" w:rsidRPr="00AF6A01" w:rsidRDefault="00AF6A01" w:rsidP="00AF6A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6A01">
        <w:rPr>
          <w:rFonts w:ascii="Arial" w:hAnsi="Arial" w:cs="Arial"/>
          <w:b/>
          <w:i/>
          <w:sz w:val="24"/>
          <w:szCs w:val="24"/>
        </w:rPr>
        <w:tab/>
      </w:r>
      <w:r w:rsidRPr="00AF6A01">
        <w:rPr>
          <w:rFonts w:ascii="Arial" w:hAnsi="Arial" w:cs="Arial"/>
          <w:b/>
          <w:i/>
          <w:sz w:val="24"/>
          <w:szCs w:val="24"/>
        </w:rPr>
        <w:tab/>
      </w:r>
      <w:r w:rsidRPr="00AF6A01">
        <w:rPr>
          <w:rFonts w:ascii="Arial" w:hAnsi="Arial" w:cs="Arial"/>
          <w:b/>
          <w:sz w:val="24"/>
          <w:szCs w:val="24"/>
        </w:rPr>
        <w:t>Art. 1º</w:t>
      </w:r>
      <w:r w:rsidRPr="00AF6A01">
        <w:rPr>
          <w:rFonts w:ascii="Arial" w:hAnsi="Arial" w:cs="Arial"/>
          <w:sz w:val="24"/>
          <w:szCs w:val="24"/>
        </w:rPr>
        <w:t xml:space="preserve"> Fica o Poder Executivo Municipal autorizado a efetuar repasse financeiro a Associação Cruzeiras de São Francisco – ACSF, inscrita no CNPJ 92.770.221/0007-52, entidade mantenedora do Hospital de Caridade Sant’Ana, estabelecido na rua Antônio Moraes Viegas, nº 133, Bom Retiro do Sul/RS.</w:t>
      </w:r>
    </w:p>
    <w:p w14:paraId="65883DF7" w14:textId="77777777" w:rsidR="00AF6A01" w:rsidRPr="00AF6A01" w:rsidRDefault="00AF6A01" w:rsidP="00AF6A01">
      <w:pPr>
        <w:spacing w:after="200" w:line="276" w:lineRule="auto"/>
        <w:jc w:val="both"/>
        <w:rPr>
          <w:rFonts w:ascii="Arial" w:hAnsi="Arial" w:cs="Arial"/>
          <w:i/>
          <w:sz w:val="20"/>
        </w:rPr>
      </w:pPr>
      <w:r w:rsidRPr="00AF6A01">
        <w:rPr>
          <w:rFonts w:ascii="Arial" w:hAnsi="Arial" w:cs="Arial"/>
          <w:sz w:val="24"/>
          <w:szCs w:val="24"/>
        </w:rPr>
        <w:tab/>
      </w:r>
      <w:r w:rsidRPr="00AF6A01">
        <w:rPr>
          <w:rFonts w:ascii="Arial" w:hAnsi="Arial" w:cs="Arial"/>
          <w:sz w:val="24"/>
          <w:szCs w:val="24"/>
        </w:rPr>
        <w:tab/>
      </w:r>
      <w:r w:rsidRPr="00AF6A01">
        <w:rPr>
          <w:rFonts w:ascii="Arial" w:hAnsi="Arial" w:cs="Arial"/>
          <w:b/>
          <w:sz w:val="24"/>
          <w:szCs w:val="24"/>
        </w:rPr>
        <w:t xml:space="preserve">Art. 2º </w:t>
      </w:r>
      <w:r w:rsidRPr="00AF6A01">
        <w:rPr>
          <w:rFonts w:ascii="Arial" w:hAnsi="Arial" w:cs="Arial"/>
          <w:sz w:val="24"/>
          <w:szCs w:val="24"/>
        </w:rPr>
        <w:t xml:space="preserve">O repasse financeiro por parte do Município ao Hospital de Caridade Sant´Ana no valor total de R$ </w:t>
      </w:r>
      <w:bookmarkStart w:id="1" w:name="_Hlk91172413"/>
      <w:r w:rsidRPr="00AF6A01">
        <w:rPr>
          <w:rFonts w:ascii="Arial" w:hAnsi="Arial" w:cs="Arial"/>
          <w:sz w:val="24"/>
          <w:szCs w:val="24"/>
        </w:rPr>
        <w:t>3.000,00 (três mil reais)</w:t>
      </w:r>
      <w:bookmarkEnd w:id="1"/>
      <w:r w:rsidRPr="00AF6A01">
        <w:rPr>
          <w:rFonts w:ascii="Arial" w:hAnsi="Arial" w:cs="Arial"/>
          <w:sz w:val="24"/>
          <w:szCs w:val="24"/>
        </w:rPr>
        <w:t xml:space="preserve">, </w:t>
      </w:r>
      <w:r w:rsidRPr="00AF6A01">
        <w:rPr>
          <w:rFonts w:ascii="Arial" w:hAnsi="Arial" w:cs="Arial"/>
          <w:color w:val="000000"/>
          <w:sz w:val="24"/>
          <w:szCs w:val="24"/>
        </w:rPr>
        <w:t xml:space="preserve">é referente a Portaria n° 679/2022, para </w:t>
      </w:r>
      <w:r w:rsidRPr="00AF6A01">
        <w:rPr>
          <w:rFonts w:ascii="Arial" w:hAnsi="Arial" w:cs="Arial"/>
          <w:iCs/>
          <w:sz w:val="24"/>
          <w:szCs w:val="24"/>
        </w:rPr>
        <w:t>enfrentamento das demandas assistenciais geradas pela emergência de saúde pública de importância internacional causada pelo Coronavírus.</w:t>
      </w:r>
    </w:p>
    <w:p w14:paraId="36BE1329" w14:textId="65BFFD01" w:rsidR="00AF6A01" w:rsidRDefault="00AF6A01" w:rsidP="00AF6A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AF6A01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AF6A01">
        <w:rPr>
          <w:rFonts w:ascii="Arial" w:hAnsi="Arial" w:cs="Arial"/>
          <w:sz w:val="24"/>
          <w:szCs w:val="24"/>
        </w:rPr>
        <w:t>O repasse será feito em parcela única, mediante depósito em conta corrente da Associação Cruzeiras de São Francisco – ACSF.</w:t>
      </w:r>
    </w:p>
    <w:p w14:paraId="115A0C59" w14:textId="77777777" w:rsidR="00AF6A01" w:rsidRPr="00AF6A01" w:rsidRDefault="00AF6A01" w:rsidP="00AF6A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4F1CAFC" w14:textId="77777777" w:rsidR="00AF6A01" w:rsidRPr="00AF6A01" w:rsidRDefault="00AF6A01" w:rsidP="00AF6A01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Cs/>
          <w:sz w:val="24"/>
        </w:rPr>
      </w:pPr>
      <w:r w:rsidRPr="00AF6A01">
        <w:rPr>
          <w:rFonts w:ascii="Arial" w:hAnsi="Arial" w:cs="Arial"/>
          <w:b/>
          <w:sz w:val="24"/>
        </w:rPr>
        <w:tab/>
      </w:r>
      <w:r w:rsidRPr="00AF6A01">
        <w:rPr>
          <w:rFonts w:ascii="Arial" w:hAnsi="Arial" w:cs="Arial"/>
          <w:b/>
          <w:sz w:val="24"/>
        </w:rPr>
        <w:tab/>
        <w:t>Art. 3º</w:t>
      </w:r>
      <w:r w:rsidRPr="00AF6A01">
        <w:rPr>
          <w:rFonts w:ascii="Arial" w:hAnsi="Arial" w:cs="Arial"/>
          <w:bCs/>
          <w:sz w:val="24"/>
        </w:rPr>
        <w:t xml:space="preserve"> Para cobertura das despesas decorrentes da aplicação desta Lei, fica o Poder Executivo Municipal autorizado abrir Crédito Suplementar no valor de R$ </w:t>
      </w:r>
      <w:r w:rsidRPr="00AF6A01">
        <w:rPr>
          <w:rFonts w:ascii="Arial" w:hAnsi="Arial" w:cs="Arial"/>
          <w:sz w:val="24"/>
          <w:szCs w:val="24"/>
        </w:rPr>
        <w:t xml:space="preserve">R$ 3.000,00 (três mil reais) </w:t>
      </w:r>
      <w:r w:rsidRPr="00AF6A01">
        <w:rPr>
          <w:rFonts w:ascii="Arial" w:hAnsi="Arial" w:cs="Arial"/>
          <w:bCs/>
          <w:sz w:val="24"/>
        </w:rPr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AF6A01" w:rsidRPr="00AF6A01" w14:paraId="56FCA75D" w14:textId="77777777" w:rsidTr="008D7019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FD24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0E84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BFE2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2A74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6699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0034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B837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C9FC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7E46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0B77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D278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0368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F6A01" w:rsidRPr="00AF6A01" w14:paraId="5A68AE3C" w14:textId="77777777" w:rsidTr="008D7019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7AEB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64EF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FD50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D3C3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9051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6146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78D8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DC12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8410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5EBC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AF6A01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3522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3.000,00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FCDF" w14:textId="77777777" w:rsidR="00AF6A01" w:rsidRPr="00AF6A01" w:rsidRDefault="00AF6A01" w:rsidP="00AF6A0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AF6A0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7CF11F9E" w14:textId="77777777" w:rsidR="00AF6A01" w:rsidRPr="00AF6A01" w:rsidRDefault="00AF6A01" w:rsidP="00AF6A01">
      <w:pPr>
        <w:rPr>
          <w:rFonts w:ascii="Arial" w:hAnsi="Arial" w:cs="Arial"/>
          <w:bCs/>
          <w:sz w:val="24"/>
        </w:rPr>
      </w:pPr>
    </w:p>
    <w:p w14:paraId="4956D8D9" w14:textId="77777777" w:rsidR="00AF6A01" w:rsidRPr="00AF6A01" w:rsidRDefault="00AF6A01" w:rsidP="00AF6A01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  <w:r w:rsidRPr="00AF6A01">
        <w:rPr>
          <w:rFonts w:ascii="Arial" w:hAnsi="Arial" w:cs="Arial"/>
          <w:bCs/>
          <w:sz w:val="24"/>
        </w:rPr>
        <w:tab/>
      </w:r>
      <w:r w:rsidRPr="00AF6A01">
        <w:rPr>
          <w:rFonts w:ascii="Arial" w:hAnsi="Arial" w:cs="Arial"/>
          <w:bCs/>
          <w:sz w:val="22"/>
          <w:szCs w:val="22"/>
        </w:rPr>
        <w:tab/>
      </w:r>
      <w:r w:rsidRPr="00AF6A01">
        <w:rPr>
          <w:rFonts w:ascii="Arial" w:hAnsi="Arial" w:cs="Arial"/>
          <w:b/>
          <w:sz w:val="24"/>
        </w:rPr>
        <w:t>Art. 4º</w:t>
      </w:r>
      <w:r w:rsidRPr="00AF6A01">
        <w:rPr>
          <w:rFonts w:ascii="Arial" w:hAnsi="Arial" w:cs="Arial"/>
          <w:bCs/>
          <w:sz w:val="24"/>
        </w:rPr>
        <w:t xml:space="preserve"> Para cobertura do Crédito Suplementar autorizado no artigo 3º desta Lei, servirá de recurso do excesso de arrecadação do ano de 2022 no valor de R$ 3.000,00</w:t>
      </w:r>
      <w:r w:rsidRPr="00AF6A01">
        <w:rPr>
          <w:rFonts w:ascii="Arial" w:hAnsi="Arial" w:cs="Arial"/>
          <w:bCs/>
          <w:sz w:val="24"/>
          <w:szCs w:val="24"/>
        </w:rPr>
        <w:t xml:space="preserve"> (três mil reais).</w:t>
      </w:r>
    </w:p>
    <w:p w14:paraId="23E12084" w14:textId="77777777" w:rsidR="00AF6A01" w:rsidRDefault="00AF6A01" w:rsidP="00AF6A01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6A01">
        <w:rPr>
          <w:rFonts w:ascii="Arial" w:hAnsi="Arial" w:cs="Arial"/>
          <w:sz w:val="24"/>
          <w:szCs w:val="24"/>
        </w:rPr>
        <w:tab/>
      </w:r>
      <w:r w:rsidRPr="00AF6A01">
        <w:rPr>
          <w:rFonts w:ascii="Arial" w:hAnsi="Arial" w:cs="Arial"/>
          <w:b/>
          <w:sz w:val="24"/>
          <w:szCs w:val="24"/>
        </w:rPr>
        <w:tab/>
      </w:r>
    </w:p>
    <w:p w14:paraId="23C9DEC4" w14:textId="64F847A3" w:rsidR="00AF6A01" w:rsidRPr="00AF6A01" w:rsidRDefault="00AF6A01" w:rsidP="00AF6A01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F6A01">
        <w:rPr>
          <w:rFonts w:ascii="Arial" w:hAnsi="Arial" w:cs="Arial"/>
          <w:b/>
          <w:sz w:val="24"/>
          <w:szCs w:val="24"/>
        </w:rPr>
        <w:lastRenderedPageBreak/>
        <w:t>Art. 5º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6A01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5BDCF005" w14:textId="77777777" w:rsidR="00AF6A01" w:rsidRDefault="00AF6A0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EAEBFB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80BD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E5DF" w14:textId="77777777" w:rsidR="00DB2A39" w:rsidRDefault="00DB2A39" w:rsidP="008C505E">
      <w:r>
        <w:separator/>
      </w:r>
    </w:p>
  </w:endnote>
  <w:endnote w:type="continuationSeparator" w:id="0">
    <w:p w14:paraId="72CEAA05" w14:textId="77777777" w:rsidR="00DB2A39" w:rsidRDefault="00DB2A3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43B4" w14:textId="77777777" w:rsidR="00DB2A39" w:rsidRDefault="00DB2A39" w:rsidP="008C505E">
      <w:r>
        <w:separator/>
      </w:r>
    </w:p>
  </w:footnote>
  <w:footnote w:type="continuationSeparator" w:id="0">
    <w:p w14:paraId="7552BD5B" w14:textId="77777777" w:rsidR="00DB2A39" w:rsidRDefault="00DB2A3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DB2A3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B2A3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2022-05-18T11:46:00Z</cp:lastPrinted>
  <dcterms:created xsi:type="dcterms:W3CDTF">2022-05-18T11:48:00Z</dcterms:created>
  <dcterms:modified xsi:type="dcterms:W3CDTF">2022-05-18T11:48:00Z</dcterms:modified>
</cp:coreProperties>
</file>