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421F34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</w:t>
      </w:r>
      <w:r w:rsidR="00EB3C34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EEACDF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D10FA5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C26E35A" w14:textId="15DBE224" w:rsidR="00D10FA5" w:rsidRPr="00D10FA5" w:rsidRDefault="00D10FA5" w:rsidP="00D10FA5">
      <w:pPr>
        <w:spacing w:before="240" w:line="276" w:lineRule="auto"/>
        <w:ind w:left="2694" w:right="50"/>
        <w:jc w:val="both"/>
        <w:rPr>
          <w:rFonts w:ascii="Arial" w:hAnsi="Arial" w:cs="Arial"/>
          <w:iCs/>
          <w:sz w:val="24"/>
          <w:szCs w:val="24"/>
        </w:rPr>
      </w:pPr>
      <w:r w:rsidRPr="00D10FA5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4AECA96B" w14:textId="77777777" w:rsidR="00D10FA5" w:rsidRPr="00D10FA5" w:rsidRDefault="00D10FA5" w:rsidP="00D10FA5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742C50C6" w14:textId="77777777" w:rsidR="00D10FA5" w:rsidRPr="00D10FA5" w:rsidRDefault="00D10FA5" w:rsidP="00D10FA5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/>
          <w:sz w:val="24"/>
          <w:szCs w:val="24"/>
        </w:rPr>
        <w:t>EDMILSON BUSATTO</w:t>
      </w:r>
      <w:r w:rsidRPr="00D10FA5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6323B324" w14:textId="77777777" w:rsidR="00D10FA5" w:rsidRPr="00D10FA5" w:rsidRDefault="00D10FA5" w:rsidP="00D10FA5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10FA5">
        <w:rPr>
          <w:rFonts w:ascii="Arial" w:hAnsi="Arial" w:cs="Arial"/>
          <w:b/>
          <w:i/>
          <w:sz w:val="24"/>
          <w:szCs w:val="24"/>
        </w:rPr>
        <w:t>FAÇO SABER</w:t>
      </w:r>
      <w:r w:rsidRPr="00D10FA5">
        <w:rPr>
          <w:rFonts w:ascii="Arial" w:hAnsi="Arial" w:cs="Arial"/>
          <w:i/>
          <w:sz w:val="24"/>
          <w:szCs w:val="24"/>
        </w:rPr>
        <w:t xml:space="preserve"> </w:t>
      </w:r>
      <w:r w:rsidRPr="00D10FA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B9C459D" w14:textId="77777777" w:rsidR="00D10FA5" w:rsidRPr="00D10FA5" w:rsidRDefault="00D10FA5" w:rsidP="00D10FA5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t>Art. 1º.</w:t>
      </w:r>
      <w:r w:rsidRPr="00D10FA5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1.869, do Registro de Imóveis desta Comarca, cujas descrições seguem abaixo especificadas:</w:t>
      </w:r>
    </w:p>
    <w:p w14:paraId="65279A8F" w14:textId="77777777" w:rsidR="00D10FA5" w:rsidRPr="00D10FA5" w:rsidRDefault="00D10FA5" w:rsidP="00D10FA5">
      <w:pPr>
        <w:spacing w:before="240" w:line="276" w:lineRule="auto"/>
        <w:ind w:left="2268" w:hanging="1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FA5">
        <w:rPr>
          <w:rFonts w:ascii="Arial" w:hAnsi="Arial" w:cs="Arial"/>
          <w:bCs/>
          <w:iCs/>
          <w:sz w:val="24"/>
          <w:szCs w:val="24"/>
        </w:rPr>
        <w:t xml:space="preserve">Imóvel - Um terreno urbano sem benfeitorias, com a superfície de quatrocentos e trinta e cinco metros quadrados e sessenta decímetros (435,60m²), ou seja, treze metros e vinte centímetros (13,20m) de largura na frente e nos fundos, por trinta e três metros (33m) de comprimento, em ambos os lados, de frente a fundos, lado ímpar, distante onze metros e vinte centímetros (11,20m) da esquina com a rua Alberto Pasqualini, com as seguintes dimensões e confrontações: ao sul, com a rua Senador Pinheiro Machado, fundos, ao norte, com Marino Almiro Kohler, ao leste, com </w:t>
      </w:r>
      <w:proofErr w:type="spellStart"/>
      <w:r w:rsidRPr="00D10FA5">
        <w:rPr>
          <w:rFonts w:ascii="Arial" w:hAnsi="Arial" w:cs="Arial"/>
          <w:bCs/>
          <w:iCs/>
          <w:sz w:val="24"/>
          <w:szCs w:val="24"/>
        </w:rPr>
        <w:t>Helio</w:t>
      </w:r>
      <w:proofErr w:type="spellEnd"/>
      <w:r w:rsidRPr="00D10FA5">
        <w:rPr>
          <w:rFonts w:ascii="Arial" w:hAnsi="Arial" w:cs="Arial"/>
          <w:bCs/>
          <w:iCs/>
          <w:sz w:val="24"/>
          <w:szCs w:val="24"/>
        </w:rPr>
        <w:t xml:space="preserve"> Machado, e, ao oeste, com Donato de Souza Reis e </w:t>
      </w:r>
      <w:proofErr w:type="spellStart"/>
      <w:r w:rsidRPr="00D10FA5">
        <w:rPr>
          <w:rFonts w:ascii="Arial" w:hAnsi="Arial" w:cs="Arial"/>
          <w:bCs/>
          <w:iCs/>
          <w:sz w:val="24"/>
          <w:szCs w:val="24"/>
        </w:rPr>
        <w:t>Enio</w:t>
      </w:r>
      <w:proofErr w:type="spellEnd"/>
      <w:r w:rsidRPr="00D10FA5">
        <w:rPr>
          <w:rFonts w:ascii="Arial" w:hAnsi="Arial" w:cs="Arial"/>
          <w:bCs/>
          <w:iCs/>
          <w:sz w:val="24"/>
          <w:szCs w:val="24"/>
        </w:rPr>
        <w:t xml:space="preserve"> Cabanellos.</w:t>
      </w:r>
    </w:p>
    <w:p w14:paraId="3B6149F9" w14:textId="77777777" w:rsidR="00D10FA5" w:rsidRPr="00D10FA5" w:rsidRDefault="00D10FA5" w:rsidP="00D10FA5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t>Art. 2º.</w:t>
      </w:r>
      <w:r w:rsidRPr="00D10FA5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R$ 76.682,92 (setenta e seis mil, seiscentos e oitenta e dois reais e noventa e dois centavos), realizada pela Comissão de Avaliação de Bens Imóveis</w:t>
      </w:r>
    </w:p>
    <w:p w14:paraId="1E5FB01F" w14:textId="77777777" w:rsidR="00D10FA5" w:rsidRPr="00D10FA5" w:rsidRDefault="00D10FA5" w:rsidP="00D10FA5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t>Parágrafo único</w:t>
      </w:r>
      <w:r w:rsidRPr="00D10FA5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57F466DC" w14:textId="77777777" w:rsidR="00D10FA5" w:rsidRPr="00D10FA5" w:rsidRDefault="00D10FA5" w:rsidP="00D10FA5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lastRenderedPageBreak/>
        <w:t>Art. 3º.</w:t>
      </w:r>
      <w:r w:rsidRPr="00D10FA5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561AD858" w14:textId="77777777" w:rsidR="00D10FA5" w:rsidRPr="00D10FA5" w:rsidRDefault="00D10FA5" w:rsidP="00D10FA5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t>Art. 4º.</w:t>
      </w:r>
      <w:r w:rsidRPr="00D10FA5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5EEA7A50" w14:textId="77777777" w:rsidR="00D10FA5" w:rsidRPr="00D10FA5" w:rsidRDefault="00D10FA5" w:rsidP="00D10FA5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D10FA5">
        <w:rPr>
          <w:rFonts w:ascii="Arial" w:hAnsi="Arial" w:cs="Arial"/>
          <w:b/>
          <w:iCs/>
          <w:sz w:val="24"/>
          <w:szCs w:val="24"/>
        </w:rPr>
        <w:t>Art. 5º.</w:t>
      </w:r>
      <w:r w:rsidRPr="00D10FA5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114CD8A4" w14:textId="4C1FD54F" w:rsidR="00EB3C34" w:rsidRDefault="00EB3C3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470758" w14:textId="77777777" w:rsidR="00EB3C34" w:rsidRDefault="00EB3C3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67A1D3" w14:textId="0FB8042E" w:rsidR="002B214F" w:rsidRDefault="002B21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DE17" w14:textId="77777777" w:rsidR="007E32B1" w:rsidRDefault="007E32B1" w:rsidP="008C505E">
      <w:r>
        <w:separator/>
      </w:r>
    </w:p>
  </w:endnote>
  <w:endnote w:type="continuationSeparator" w:id="0">
    <w:p w14:paraId="0FE8BC9D" w14:textId="77777777" w:rsidR="007E32B1" w:rsidRDefault="007E32B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597B" w14:textId="77777777" w:rsidR="007E32B1" w:rsidRDefault="007E32B1" w:rsidP="008C505E">
      <w:r>
        <w:separator/>
      </w:r>
    </w:p>
  </w:footnote>
  <w:footnote w:type="continuationSeparator" w:id="0">
    <w:p w14:paraId="04381D0C" w14:textId="77777777" w:rsidR="007E32B1" w:rsidRDefault="007E32B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E32B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E32B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2B1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2022-05-25T12:33:00Z</cp:lastPrinted>
  <dcterms:created xsi:type="dcterms:W3CDTF">2022-05-25T12:37:00Z</dcterms:created>
  <dcterms:modified xsi:type="dcterms:W3CDTF">2022-05-25T12:37:00Z</dcterms:modified>
</cp:coreProperties>
</file>