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730D95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A3086B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90B907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A3086B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F460F35" w14:textId="6CEA9830" w:rsidR="00A21DD2" w:rsidRDefault="00A21DD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4F7D287" w14:textId="7E146D98" w:rsidR="00A3086B" w:rsidRDefault="00A3086B" w:rsidP="00A3086B">
      <w:pPr>
        <w:spacing w:before="240" w:after="24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A3086B">
        <w:rPr>
          <w:rFonts w:ascii="Arial" w:hAnsi="Arial" w:cs="Arial"/>
          <w:i/>
          <w:sz w:val="20"/>
        </w:rPr>
        <w:t>“Autoriza o Poder Executivo Municipal a contratar Entidades Carnavalescas para o evento “Carnaval 2023”, e dá outras providências”.</w:t>
      </w:r>
    </w:p>
    <w:p w14:paraId="70BD6271" w14:textId="77777777" w:rsidR="00A3086B" w:rsidRPr="00A3086B" w:rsidRDefault="00A3086B" w:rsidP="00A3086B">
      <w:pPr>
        <w:spacing w:before="240" w:after="24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42545A16" w14:textId="77777777" w:rsidR="00A3086B" w:rsidRPr="00A3086B" w:rsidRDefault="00A3086B" w:rsidP="00A3086B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i/>
          <w:sz w:val="24"/>
          <w:szCs w:val="24"/>
        </w:rPr>
        <w:t>EDMILSON BUSATTO</w:t>
      </w:r>
      <w:r w:rsidRPr="00A3086B">
        <w:rPr>
          <w:rFonts w:ascii="Arial" w:hAnsi="Arial" w:cs="Arial"/>
          <w:b/>
          <w:sz w:val="24"/>
          <w:szCs w:val="24"/>
        </w:rPr>
        <w:t>,</w:t>
      </w:r>
      <w:r w:rsidRPr="00A3086B">
        <w:rPr>
          <w:rFonts w:ascii="Arial" w:hAnsi="Arial" w:cs="Arial"/>
          <w:i/>
          <w:sz w:val="24"/>
          <w:szCs w:val="24"/>
        </w:rPr>
        <w:t xml:space="preserve"> </w:t>
      </w:r>
      <w:r w:rsidRPr="00A3086B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910DE0D" w14:textId="77777777" w:rsidR="00A3086B" w:rsidRPr="00A3086B" w:rsidRDefault="00A3086B" w:rsidP="00A3086B">
      <w:pPr>
        <w:spacing w:before="240" w:after="24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i/>
          <w:sz w:val="24"/>
          <w:szCs w:val="24"/>
        </w:rPr>
        <w:t>FAÇO SABER</w:t>
      </w:r>
      <w:r w:rsidRPr="00A3086B">
        <w:rPr>
          <w:rFonts w:ascii="Arial" w:hAnsi="Arial" w:cs="Arial"/>
          <w:i/>
          <w:sz w:val="24"/>
          <w:szCs w:val="24"/>
        </w:rPr>
        <w:t xml:space="preserve"> </w:t>
      </w:r>
      <w:r w:rsidRPr="00A3086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7236D51" w14:textId="77777777" w:rsidR="00A3086B" w:rsidRPr="00A3086B" w:rsidRDefault="00A3086B" w:rsidP="00A3086B">
      <w:pPr>
        <w:spacing w:before="240" w:after="24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bCs/>
          <w:sz w:val="24"/>
          <w:szCs w:val="24"/>
        </w:rPr>
        <w:t>Art. 1º</w:t>
      </w:r>
      <w:r w:rsidRPr="00A3086B">
        <w:rPr>
          <w:rFonts w:ascii="Arial" w:hAnsi="Arial" w:cs="Arial"/>
          <w:sz w:val="24"/>
          <w:szCs w:val="24"/>
        </w:rPr>
        <w:t xml:space="preserve"> Fica o Poder Executivo Municipal autorizado a repassar de valor a Entidade Carnavalescas S.E.R.B.C Escola de Samba Inhandava, inscrita sob o CNPJ n°03.475.899/0001-97, o valor total de R$ 47.500,00 (quarenta e sete mil e quinhentos reais), para realização do evento do Carnaval 2023 a ser realizado no dia 17 de fevereiro de 2023.</w:t>
      </w:r>
    </w:p>
    <w:p w14:paraId="0525990B" w14:textId="77777777" w:rsidR="00A3086B" w:rsidRPr="00A3086B" w:rsidRDefault="00A3086B" w:rsidP="00A3086B">
      <w:pPr>
        <w:spacing w:before="240" w:after="24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sz w:val="24"/>
          <w:szCs w:val="24"/>
        </w:rPr>
        <w:t>§1º</w:t>
      </w:r>
      <w:r w:rsidRPr="00A3086B">
        <w:rPr>
          <w:rFonts w:ascii="Arial" w:hAnsi="Arial" w:cs="Arial"/>
          <w:sz w:val="24"/>
          <w:szCs w:val="24"/>
        </w:rPr>
        <w:t xml:space="preserve"> O valor a ser repassado, servira para a entidade fazer as contratações necessárias para a realização do evento, como a Locação de grades, palco, iluminação, banheiros químicos, seguranças e as atrações carnavalescas, que serão de total responsabilidade da S.E.R.B.C Escola de Samba Inhandava.  pelo serão os adiante expressos e levam em consideração a estrutura que será utilizada e apresentada pela entidade:</w:t>
      </w:r>
    </w:p>
    <w:p w14:paraId="0E6CDB98" w14:textId="77777777" w:rsidR="00A3086B" w:rsidRPr="00A3086B" w:rsidRDefault="00A3086B" w:rsidP="00A3086B">
      <w:pPr>
        <w:tabs>
          <w:tab w:val="left" w:pos="0"/>
        </w:tabs>
        <w:spacing w:after="200"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A3086B">
        <w:rPr>
          <w:rFonts w:ascii="Arial" w:hAnsi="Arial" w:cs="Arial"/>
          <w:b/>
          <w:sz w:val="24"/>
          <w:szCs w:val="24"/>
        </w:rPr>
        <w:t xml:space="preserve">§ 2º - </w:t>
      </w:r>
      <w:r w:rsidRPr="00A3086B">
        <w:rPr>
          <w:rFonts w:ascii="Arial" w:hAnsi="Arial" w:cs="Arial"/>
          <w:sz w:val="24"/>
          <w:szCs w:val="24"/>
        </w:rPr>
        <w:t>O repasse do valor fica condicionado à comprovação das contratações que serão necessárias para a realização do evento, através de prestação de contas.</w:t>
      </w:r>
    </w:p>
    <w:p w14:paraId="01310A39" w14:textId="77777777" w:rsidR="00A3086B" w:rsidRPr="00A3086B" w:rsidRDefault="00A3086B" w:rsidP="00A3086B">
      <w:pPr>
        <w:tabs>
          <w:tab w:val="left" w:pos="0"/>
        </w:tabs>
        <w:spacing w:after="20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bCs/>
          <w:sz w:val="24"/>
          <w:szCs w:val="24"/>
        </w:rPr>
        <w:t xml:space="preserve">§ 3° - </w:t>
      </w:r>
      <w:r w:rsidRPr="00A3086B">
        <w:rPr>
          <w:rFonts w:ascii="Arial" w:hAnsi="Arial" w:cs="Arial"/>
          <w:sz w:val="24"/>
          <w:szCs w:val="24"/>
        </w:rPr>
        <w:t>Caso o valor das contratações seja inferior ao valor do repasse, fica a S.E.R.B.C Escola de Samba Inhandava, obrigada a realizar a devolução do valor remanescente ao Município de Bom Retiro do Sul.</w:t>
      </w:r>
    </w:p>
    <w:p w14:paraId="5161E26E" w14:textId="77777777" w:rsidR="00A3086B" w:rsidRPr="00A3086B" w:rsidRDefault="00A3086B" w:rsidP="00A3086B">
      <w:pPr>
        <w:tabs>
          <w:tab w:val="left" w:pos="-142"/>
        </w:tabs>
        <w:spacing w:before="240"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bCs/>
          <w:sz w:val="24"/>
          <w:szCs w:val="24"/>
        </w:rPr>
        <w:t>Art. 2º</w:t>
      </w:r>
      <w:r w:rsidRPr="00A3086B">
        <w:rPr>
          <w:rFonts w:ascii="Arial" w:hAnsi="Arial" w:cs="Arial"/>
          <w:sz w:val="24"/>
          <w:szCs w:val="24"/>
        </w:rPr>
        <w:t xml:space="preserve"> Para cobertura das despesas decorrentes da aplicação desta Lei, fica o Poder Executivo Municipal autorizado abrir Crédito suplementar no valor de R$ 47.500,00 (quarenta e sete mil e quinhentos reais) no Orçamento Municipal, exercício de 2023, classificado sob a seguinte dotação orçamentária:</w:t>
      </w:r>
    </w:p>
    <w:tbl>
      <w:tblPr>
        <w:tblW w:w="9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25"/>
        <w:gridCol w:w="426"/>
        <w:gridCol w:w="441"/>
        <w:gridCol w:w="551"/>
        <w:gridCol w:w="551"/>
        <w:gridCol w:w="1292"/>
        <w:gridCol w:w="567"/>
        <w:gridCol w:w="3261"/>
        <w:gridCol w:w="1471"/>
        <w:gridCol w:w="401"/>
      </w:tblGrid>
      <w:tr w:rsidR="00A3086B" w:rsidRPr="00A3086B" w14:paraId="53871BAD" w14:textId="77777777" w:rsidTr="00B47645">
        <w:trPr>
          <w:trHeight w:val="296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78DE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B8F6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86D0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C46A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CABB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8EC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P.At</w:t>
            </w:r>
            <w:proofErr w:type="spellEnd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52A3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2FA0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E2FE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0A41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Suplementação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F539A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A3086B" w:rsidRPr="00A3086B" w14:paraId="2ABB9CC3" w14:textId="77777777" w:rsidTr="00B47645">
        <w:trPr>
          <w:trHeight w:val="296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A8CC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51A2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7E2F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9735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A6B2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B75B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FCD7" w14:textId="77777777" w:rsidR="00A3086B" w:rsidRPr="00A3086B" w:rsidRDefault="00A3086B" w:rsidP="00A3086B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3.3.3.50.43.00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BBB1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4B3F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SUBVENÇÕES SOCIAIS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707B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47.500,00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C1D3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</w:t>
            </w:r>
          </w:p>
        </w:tc>
      </w:tr>
    </w:tbl>
    <w:p w14:paraId="7A79A7E6" w14:textId="77777777" w:rsidR="00A3086B" w:rsidRPr="00A3086B" w:rsidRDefault="00A3086B" w:rsidP="00A3086B">
      <w:pPr>
        <w:tabs>
          <w:tab w:val="left" w:pos="0"/>
        </w:tabs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sz w:val="24"/>
          <w:szCs w:val="24"/>
        </w:rPr>
        <w:lastRenderedPageBreak/>
        <w:tab/>
      </w:r>
      <w:r w:rsidRPr="00A3086B">
        <w:rPr>
          <w:rFonts w:ascii="Arial" w:hAnsi="Arial" w:cs="Arial"/>
          <w:b/>
          <w:sz w:val="24"/>
          <w:szCs w:val="24"/>
        </w:rPr>
        <w:t>Art. 3º</w:t>
      </w:r>
      <w:r w:rsidRPr="00A3086B">
        <w:rPr>
          <w:rFonts w:ascii="Arial" w:hAnsi="Arial" w:cs="Arial"/>
          <w:sz w:val="24"/>
          <w:szCs w:val="24"/>
        </w:rPr>
        <w:t xml:space="preserve"> Para cobertura do Crédito Suplementar autorizado no artigo 2º desta Lei, no valor de R$ 47.500,00 (quarenta e sete mil e quinhentos reais), será utilizada a redução da seguinte dotação orçamentária.</w:t>
      </w: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441"/>
        <w:gridCol w:w="551"/>
        <w:gridCol w:w="551"/>
        <w:gridCol w:w="1134"/>
        <w:gridCol w:w="567"/>
        <w:gridCol w:w="3261"/>
        <w:gridCol w:w="1471"/>
        <w:gridCol w:w="401"/>
      </w:tblGrid>
      <w:tr w:rsidR="00A3086B" w:rsidRPr="00A3086B" w14:paraId="3189A132" w14:textId="77777777" w:rsidTr="00B47645">
        <w:trPr>
          <w:trHeight w:val="2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1233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FAE2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6719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105D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70EF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8706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P.At</w:t>
            </w:r>
            <w:proofErr w:type="spellEnd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B0F2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FD7F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B2DA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1422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Suplementação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4C5F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086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A3086B" w:rsidRPr="00A3086B" w14:paraId="618B5E4D" w14:textId="77777777" w:rsidTr="00B47645">
        <w:trPr>
          <w:trHeight w:val="29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B5FD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bookmarkStart w:id="0" w:name="_Hlk94086511"/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4E94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48ED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78AC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50C0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AFBE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C544" w14:textId="77777777" w:rsidR="00A3086B" w:rsidRPr="00A3086B" w:rsidRDefault="00A3086B" w:rsidP="00A3086B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3.3.3.90.39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B937" w14:textId="77777777" w:rsidR="00A3086B" w:rsidRPr="00A3086B" w:rsidRDefault="00A3086B" w:rsidP="00A3086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41F5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OUTROS SERVIÇOS DE TERCEIROS – PESSOA JURÍDICA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18B7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47.500,00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FED9C" w14:textId="77777777" w:rsidR="00A3086B" w:rsidRPr="00A3086B" w:rsidRDefault="00A3086B" w:rsidP="00A308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3086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</w:t>
            </w:r>
          </w:p>
        </w:tc>
      </w:tr>
    </w:tbl>
    <w:bookmarkEnd w:id="0"/>
    <w:p w14:paraId="51354CBD" w14:textId="2C767D91" w:rsidR="00A3086B" w:rsidRDefault="00A3086B" w:rsidP="00A3086B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A3086B">
        <w:rPr>
          <w:rFonts w:ascii="Arial" w:hAnsi="Arial" w:cs="Arial"/>
          <w:b/>
          <w:bCs/>
          <w:sz w:val="24"/>
          <w:szCs w:val="24"/>
        </w:rPr>
        <w:t>Art. 4º</w:t>
      </w:r>
      <w:r w:rsidRPr="00A3086B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70FF6F8" w14:textId="77777777" w:rsidR="00A3086B" w:rsidRDefault="00A3086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68B1D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24F4B">
        <w:rPr>
          <w:rFonts w:ascii="Arial" w:hAnsi="Arial" w:cs="Arial"/>
          <w:sz w:val="24"/>
          <w:szCs w:val="24"/>
        </w:rPr>
        <w:t>0</w:t>
      </w:r>
      <w:r w:rsidR="007C67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5E5D" w14:textId="77777777" w:rsidR="00915533" w:rsidRDefault="00915533" w:rsidP="008C505E">
      <w:r>
        <w:separator/>
      </w:r>
    </w:p>
  </w:endnote>
  <w:endnote w:type="continuationSeparator" w:id="0">
    <w:p w14:paraId="5D52551D" w14:textId="77777777" w:rsidR="00915533" w:rsidRDefault="0091553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C074" w14:textId="77777777" w:rsidR="00915533" w:rsidRDefault="00915533" w:rsidP="008C505E">
      <w:r>
        <w:separator/>
      </w:r>
    </w:p>
  </w:footnote>
  <w:footnote w:type="continuationSeparator" w:id="0">
    <w:p w14:paraId="2516B5C4" w14:textId="77777777" w:rsidR="00915533" w:rsidRDefault="0091553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2023-02-08T13:37:00Z</dcterms:created>
  <dcterms:modified xsi:type="dcterms:W3CDTF">2023-02-08T13:37:00Z</dcterms:modified>
</cp:coreProperties>
</file>