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DA65BB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E3D3C">
        <w:rPr>
          <w:rFonts w:ascii="Arial" w:hAnsi="Arial" w:cs="Arial"/>
          <w:sz w:val="24"/>
          <w:szCs w:val="24"/>
          <w:u w:val="single"/>
        </w:rPr>
        <w:t>60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7A736EA9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267C2A">
        <w:rPr>
          <w:rFonts w:ascii="Arial" w:hAnsi="Arial" w:cs="Arial"/>
          <w:sz w:val="24"/>
          <w:szCs w:val="24"/>
        </w:rPr>
        <w:t>5</w:t>
      </w:r>
      <w:r w:rsidR="000E3D3C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4D3E6A4" w14:textId="77777777" w:rsidR="00B80A65" w:rsidRDefault="00B80A65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94F75C1" w14:textId="77777777" w:rsidR="000E3D3C" w:rsidRPr="000E3D3C" w:rsidRDefault="000E3D3C" w:rsidP="000E3D3C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0E3D3C">
        <w:rPr>
          <w:rFonts w:ascii="Arial" w:hAnsi="Arial" w:cs="Arial"/>
          <w:i/>
          <w:sz w:val="20"/>
        </w:rPr>
        <w:t xml:space="preserve">“Autoriza o Poder Executivo Municipal a conceder incentivo à empresa </w:t>
      </w:r>
      <w:r w:rsidRPr="000E3D3C">
        <w:rPr>
          <w:rFonts w:ascii="Arial" w:hAnsi="Arial" w:cs="Arial"/>
          <w:bCs/>
          <w:i/>
          <w:sz w:val="20"/>
          <w:shd w:val="clear" w:color="auto" w:fill="FFFFFF"/>
        </w:rPr>
        <w:t>Jonatan Azevedo Indústria de Calçados Ltda</w:t>
      </w:r>
      <w:r w:rsidRPr="000E3D3C">
        <w:rPr>
          <w:rFonts w:ascii="Arial" w:hAnsi="Arial" w:cs="Arial"/>
          <w:i/>
          <w:sz w:val="20"/>
        </w:rPr>
        <w:t>, sob forma de pagamento de auxílio locatício e dá outras providências.”</w:t>
      </w:r>
    </w:p>
    <w:p w14:paraId="786561D9" w14:textId="77777777" w:rsidR="000E3D3C" w:rsidRPr="000E3D3C" w:rsidRDefault="000E3D3C" w:rsidP="000E3D3C">
      <w:pPr>
        <w:ind w:left="3402"/>
        <w:jc w:val="both"/>
        <w:rPr>
          <w:rFonts w:ascii="Arial" w:hAnsi="Arial" w:cs="Arial"/>
          <w:i/>
          <w:sz w:val="20"/>
        </w:rPr>
      </w:pPr>
    </w:p>
    <w:p w14:paraId="6467C208" w14:textId="77777777" w:rsidR="000E3D3C" w:rsidRPr="000E3D3C" w:rsidRDefault="000E3D3C" w:rsidP="000E3D3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E3D3C">
        <w:rPr>
          <w:rFonts w:ascii="Arial" w:hAnsi="Arial" w:cs="Arial"/>
          <w:i/>
          <w:sz w:val="24"/>
          <w:szCs w:val="24"/>
        </w:rPr>
        <w:tab/>
      </w:r>
      <w:r w:rsidRPr="000E3D3C">
        <w:rPr>
          <w:rFonts w:ascii="Arial" w:hAnsi="Arial" w:cs="Arial"/>
          <w:i/>
          <w:sz w:val="24"/>
          <w:szCs w:val="24"/>
        </w:rPr>
        <w:tab/>
      </w:r>
      <w:r w:rsidRPr="000E3D3C">
        <w:rPr>
          <w:rFonts w:ascii="Arial" w:hAnsi="Arial" w:cs="Arial"/>
          <w:b/>
          <w:i/>
          <w:sz w:val="24"/>
          <w:szCs w:val="24"/>
        </w:rPr>
        <w:t>EDMILSON BUSATTO</w:t>
      </w:r>
      <w:r w:rsidRPr="000E3D3C">
        <w:rPr>
          <w:rFonts w:ascii="Arial" w:hAnsi="Arial" w:cs="Arial"/>
          <w:b/>
          <w:sz w:val="24"/>
          <w:szCs w:val="24"/>
        </w:rPr>
        <w:t xml:space="preserve">, </w:t>
      </w:r>
      <w:r w:rsidRPr="000E3D3C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7B8BA503" w14:textId="77777777" w:rsidR="000E3D3C" w:rsidRPr="000E3D3C" w:rsidRDefault="000E3D3C" w:rsidP="000E3D3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E3D3C">
        <w:rPr>
          <w:rFonts w:ascii="Arial" w:hAnsi="Arial" w:cs="Arial"/>
          <w:b/>
          <w:i/>
          <w:sz w:val="24"/>
          <w:szCs w:val="24"/>
        </w:rPr>
        <w:tab/>
      </w:r>
      <w:r w:rsidRPr="000E3D3C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0E3D3C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7466AD0" w14:textId="77777777" w:rsidR="000E3D3C" w:rsidRPr="000E3D3C" w:rsidRDefault="000E3D3C" w:rsidP="000E3D3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0E3D3C">
        <w:rPr>
          <w:rFonts w:ascii="Arial" w:hAnsi="Arial" w:cs="Arial"/>
          <w:b/>
          <w:i/>
          <w:sz w:val="24"/>
          <w:szCs w:val="24"/>
        </w:rPr>
        <w:tab/>
      </w:r>
      <w:r w:rsidRPr="000E3D3C">
        <w:rPr>
          <w:rFonts w:ascii="Arial" w:hAnsi="Arial" w:cs="Arial"/>
          <w:b/>
          <w:i/>
          <w:sz w:val="24"/>
          <w:szCs w:val="24"/>
        </w:rPr>
        <w:tab/>
      </w:r>
      <w:r w:rsidRPr="000E3D3C">
        <w:rPr>
          <w:rFonts w:ascii="Arial" w:hAnsi="Arial" w:cs="Arial"/>
          <w:b/>
          <w:bCs/>
          <w:sz w:val="24"/>
        </w:rPr>
        <w:t xml:space="preserve">Art. 1º </w:t>
      </w:r>
      <w:r w:rsidRPr="000E3D3C">
        <w:rPr>
          <w:rFonts w:ascii="Arial" w:hAnsi="Arial" w:cs="Arial"/>
          <w:sz w:val="24"/>
        </w:rPr>
        <w:t xml:space="preserve">Fica o Poder Executivo Municipal autorizado, com respaldo na Lei Municipal nº 4.105/2015, a conceder incentivo à empresa </w:t>
      </w:r>
      <w:r w:rsidRPr="000E3D3C">
        <w:rPr>
          <w:rFonts w:ascii="Arial" w:hAnsi="Arial" w:cs="Arial"/>
          <w:bCs/>
          <w:iCs/>
          <w:sz w:val="24"/>
          <w:szCs w:val="24"/>
          <w:shd w:val="clear" w:color="auto" w:fill="FFFFFF"/>
        </w:rPr>
        <w:t>Jonatan Azevedo Indústria de Calçados Ltda</w:t>
      </w:r>
      <w:r w:rsidRPr="000E3D3C">
        <w:rPr>
          <w:rFonts w:ascii="Arial" w:hAnsi="Arial" w:cs="Arial"/>
          <w:iCs/>
          <w:sz w:val="24"/>
          <w:szCs w:val="24"/>
        </w:rPr>
        <w:t>,</w:t>
      </w:r>
      <w:r w:rsidRPr="000E3D3C">
        <w:rPr>
          <w:rFonts w:ascii="Arial" w:hAnsi="Arial" w:cs="Arial"/>
          <w:sz w:val="24"/>
          <w:szCs w:val="24"/>
        </w:rPr>
        <w:t xml:space="preserve"> </w:t>
      </w:r>
      <w:r w:rsidRPr="000E3D3C">
        <w:rPr>
          <w:rFonts w:ascii="Arial" w:hAnsi="Arial" w:cs="Arial"/>
          <w:sz w:val="24"/>
        </w:rPr>
        <w:t xml:space="preserve">inscrita no CNPJ sob o nº 36.597.320/0001-18, estabelecida na </w:t>
      </w:r>
      <w:bookmarkStart w:id="0" w:name="_Hlk78803229"/>
      <w:r w:rsidRPr="000E3D3C">
        <w:rPr>
          <w:rFonts w:ascii="Arial" w:hAnsi="Arial" w:cs="Arial"/>
          <w:sz w:val="24"/>
        </w:rPr>
        <w:t xml:space="preserve">Rua Silvério Gregory, n° 245, no bairro </w:t>
      </w:r>
      <w:bookmarkEnd w:id="0"/>
      <w:r w:rsidRPr="000E3D3C">
        <w:rPr>
          <w:rFonts w:ascii="Arial" w:hAnsi="Arial" w:cs="Arial"/>
          <w:sz w:val="24"/>
        </w:rPr>
        <w:t xml:space="preserve">Imigrante, em Bom Retiro do Sul/RS, sob forma de auxílio locatício, de um imóvel localizado na Rua Oswaldo </w:t>
      </w:r>
      <w:proofErr w:type="spellStart"/>
      <w:r w:rsidRPr="000E3D3C">
        <w:rPr>
          <w:rFonts w:ascii="Arial" w:hAnsi="Arial" w:cs="Arial"/>
          <w:sz w:val="24"/>
        </w:rPr>
        <w:t>Edwino</w:t>
      </w:r>
      <w:proofErr w:type="spellEnd"/>
      <w:r w:rsidRPr="000E3D3C">
        <w:rPr>
          <w:rFonts w:ascii="Arial" w:hAnsi="Arial" w:cs="Arial"/>
          <w:sz w:val="24"/>
        </w:rPr>
        <w:t xml:space="preserve"> </w:t>
      </w:r>
      <w:proofErr w:type="spellStart"/>
      <w:r w:rsidRPr="000E3D3C">
        <w:rPr>
          <w:rFonts w:ascii="Arial" w:hAnsi="Arial" w:cs="Arial"/>
          <w:sz w:val="24"/>
        </w:rPr>
        <w:t>Gorgen</w:t>
      </w:r>
      <w:proofErr w:type="spellEnd"/>
      <w:r w:rsidRPr="000E3D3C">
        <w:rPr>
          <w:rFonts w:ascii="Arial" w:hAnsi="Arial" w:cs="Arial"/>
          <w:sz w:val="24"/>
        </w:rPr>
        <w:t>, nº 371, no bairro Imigrante, em Bom Retiro do Sul/RS.</w:t>
      </w:r>
    </w:p>
    <w:p w14:paraId="237C77D2" w14:textId="77777777" w:rsidR="000E3D3C" w:rsidRPr="000E3D3C" w:rsidRDefault="000E3D3C" w:rsidP="000E3D3C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0E3D3C">
        <w:rPr>
          <w:rFonts w:ascii="Arial" w:hAnsi="Arial" w:cs="Arial"/>
          <w:b/>
          <w:i/>
          <w:sz w:val="24"/>
        </w:rPr>
        <w:tab/>
      </w:r>
      <w:r w:rsidRPr="000E3D3C">
        <w:rPr>
          <w:rFonts w:ascii="Arial" w:hAnsi="Arial" w:cs="Arial"/>
          <w:b/>
          <w:i/>
          <w:sz w:val="24"/>
        </w:rPr>
        <w:tab/>
      </w:r>
      <w:r w:rsidRPr="000E3D3C">
        <w:rPr>
          <w:rFonts w:ascii="Arial" w:hAnsi="Arial" w:cs="Arial"/>
          <w:b/>
          <w:sz w:val="24"/>
        </w:rPr>
        <w:t xml:space="preserve">Art. 2º </w:t>
      </w:r>
      <w:r w:rsidRPr="000E3D3C">
        <w:rPr>
          <w:rFonts w:ascii="Arial" w:hAnsi="Arial" w:cs="Arial"/>
          <w:sz w:val="24"/>
        </w:rPr>
        <w:t>O valor total do auxílio locatício será de R$18.000,00 (dezoito mil reais), pago diretamente a empresa beneficiária, em 12 (doze) parcelas mensais no valor de R$ 1.500,00 (hum mil e quinhentos reais) cada, mediante apresentação do recibo de aluguel do locador do imóvel.</w:t>
      </w:r>
    </w:p>
    <w:p w14:paraId="790D66FD" w14:textId="77777777" w:rsidR="000E3D3C" w:rsidRPr="000E3D3C" w:rsidRDefault="000E3D3C" w:rsidP="000E3D3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b/>
          <w:sz w:val="24"/>
        </w:rPr>
        <w:t>§ 1º</w:t>
      </w:r>
      <w:r w:rsidRPr="000E3D3C">
        <w:rPr>
          <w:rFonts w:ascii="Arial" w:hAnsi="Arial" w:cs="Arial"/>
          <w:sz w:val="24"/>
        </w:rPr>
        <w:t xml:space="preserve"> O auxílio ora concedido, fica restrito ao valor total estabelecido no artigo 2º desta Lei, permanecendo o aluguel sob a responsabilidade do locatário.</w:t>
      </w:r>
    </w:p>
    <w:p w14:paraId="1234DE7D" w14:textId="77777777" w:rsidR="000E3D3C" w:rsidRPr="000E3D3C" w:rsidRDefault="000E3D3C" w:rsidP="000E3D3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b/>
          <w:sz w:val="24"/>
        </w:rPr>
        <w:t xml:space="preserve">§ 2º </w:t>
      </w:r>
      <w:r w:rsidRPr="000E3D3C">
        <w:rPr>
          <w:rFonts w:ascii="Arial" w:hAnsi="Arial" w:cs="Arial"/>
          <w:sz w:val="24"/>
        </w:rPr>
        <w:t>O repasse do incentivo fica condicionado à apresentação do Contrato de Locação.</w:t>
      </w:r>
    </w:p>
    <w:p w14:paraId="11482E84" w14:textId="77777777" w:rsidR="000E3D3C" w:rsidRPr="000E3D3C" w:rsidRDefault="000E3D3C" w:rsidP="000E3D3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b/>
          <w:sz w:val="24"/>
        </w:rPr>
        <w:t xml:space="preserve">§ 3º </w:t>
      </w:r>
      <w:r w:rsidRPr="000E3D3C">
        <w:rPr>
          <w:rFonts w:ascii="Arial" w:hAnsi="Arial" w:cs="Arial"/>
          <w:sz w:val="24"/>
        </w:rPr>
        <w:t>O benefício concedido por esta Lei, fica condicionado à efetiva ocupação do imóvel pela empresa e desenvolvimento das suas atividades no local, de acordo com o projeto de expansão apresentado, sob pena de suspensão do pagamento do incentivo.</w:t>
      </w:r>
    </w:p>
    <w:p w14:paraId="192D2DE9" w14:textId="77777777" w:rsidR="000E3D3C" w:rsidRPr="000E3D3C" w:rsidRDefault="000E3D3C" w:rsidP="000E3D3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b/>
          <w:sz w:val="24"/>
        </w:rPr>
        <w:t xml:space="preserve">§ 4º </w:t>
      </w:r>
      <w:r w:rsidRPr="000E3D3C">
        <w:rPr>
          <w:rFonts w:ascii="Arial" w:hAnsi="Arial" w:cs="Arial"/>
          <w:sz w:val="24"/>
        </w:rPr>
        <w:t>Em caso de encerramento da atividade no período da concessão do incentivo, fica a empresa obrigada a devolver o valor dos incentivos recebidos do Município.</w:t>
      </w:r>
    </w:p>
    <w:p w14:paraId="754700B5" w14:textId="77777777" w:rsidR="000E3D3C" w:rsidRPr="000E3D3C" w:rsidRDefault="000E3D3C" w:rsidP="000E3D3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b/>
          <w:sz w:val="24"/>
        </w:rPr>
        <w:t xml:space="preserve">Art. 3º </w:t>
      </w:r>
      <w:r w:rsidRPr="000E3D3C">
        <w:rPr>
          <w:rFonts w:ascii="Arial" w:hAnsi="Arial" w:cs="Arial"/>
          <w:sz w:val="24"/>
        </w:rPr>
        <w:t>Em contrapartida ao incentivo ora recebido, a Empresa beneficiária se compromete a manter suas atividades durante o período da concessão do auxílio, cumprindo com o projeto de expansão proposto.</w:t>
      </w:r>
    </w:p>
    <w:p w14:paraId="3FF32161" w14:textId="77777777" w:rsidR="000E3D3C" w:rsidRPr="000E3D3C" w:rsidRDefault="000E3D3C" w:rsidP="000E3D3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0E3D3C">
        <w:rPr>
          <w:rFonts w:ascii="Arial" w:hAnsi="Arial" w:cs="Arial"/>
          <w:sz w:val="24"/>
        </w:rPr>
        <w:lastRenderedPageBreak/>
        <w:tab/>
      </w: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b/>
          <w:i/>
          <w:sz w:val="24"/>
        </w:rPr>
        <w:t xml:space="preserve">Parágrafo Único – </w:t>
      </w:r>
      <w:r w:rsidRPr="000E3D3C">
        <w:rPr>
          <w:rFonts w:ascii="Arial" w:hAnsi="Arial" w:cs="Arial"/>
          <w:sz w:val="24"/>
        </w:rPr>
        <w:t>Ocorrendo alguma situação imprevisível e excepcional na economia do setor, que impossibilite a execução do plano de expansão, a beneficiária não perderá o incentivo ora concedido, desde que devidamente justificada a ocorrência do ato.</w:t>
      </w:r>
    </w:p>
    <w:p w14:paraId="6D54695E" w14:textId="77777777" w:rsidR="000E3D3C" w:rsidRPr="000E3D3C" w:rsidRDefault="000E3D3C" w:rsidP="000E3D3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b/>
          <w:sz w:val="24"/>
        </w:rPr>
        <w:t xml:space="preserve">Art. 4º </w:t>
      </w:r>
      <w:r w:rsidRPr="000E3D3C">
        <w:rPr>
          <w:rFonts w:ascii="Arial" w:hAnsi="Arial" w:cs="Arial"/>
          <w:sz w:val="24"/>
        </w:rPr>
        <w:t>As despesas decorrentes da aplicação desta Lei, correrão à conta de dotação orçamentária específica.</w:t>
      </w:r>
    </w:p>
    <w:p w14:paraId="5A5B20E6" w14:textId="77777777" w:rsidR="000E3D3C" w:rsidRPr="000E3D3C" w:rsidRDefault="000E3D3C" w:rsidP="000E3D3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sz w:val="24"/>
        </w:rPr>
        <w:tab/>
      </w:r>
      <w:r w:rsidRPr="000E3D3C">
        <w:rPr>
          <w:rFonts w:ascii="Arial" w:hAnsi="Arial" w:cs="Arial"/>
          <w:b/>
          <w:sz w:val="24"/>
        </w:rPr>
        <w:t xml:space="preserve">Art. 5º </w:t>
      </w:r>
      <w:r w:rsidRPr="000E3D3C">
        <w:rPr>
          <w:rFonts w:ascii="Arial" w:hAnsi="Arial" w:cs="Arial"/>
          <w:sz w:val="24"/>
        </w:rPr>
        <w:t>O descumprimento do disposto nesta Lei, implicará na imediata suspensão do incentivo.</w:t>
      </w:r>
    </w:p>
    <w:p w14:paraId="45BFB07E" w14:textId="27D7B474" w:rsidR="00E10404" w:rsidRDefault="000E3D3C" w:rsidP="00870A7E">
      <w:pPr>
        <w:pStyle w:val="Ttulo"/>
        <w:ind w:left="-427" w:right="-568" w:firstLine="1843"/>
        <w:jc w:val="both"/>
        <w:rPr>
          <w:rFonts w:ascii="Arial" w:hAnsi="Arial" w:cs="Arial"/>
          <w:sz w:val="24"/>
          <w:szCs w:val="24"/>
        </w:rPr>
      </w:pPr>
      <w:r w:rsidRPr="000E3D3C">
        <w:rPr>
          <w:rFonts w:ascii="Arial" w:hAnsi="Arial" w:cs="Arial"/>
          <w:bCs/>
          <w:sz w:val="24"/>
          <w:u w:val="none"/>
        </w:rPr>
        <w:t xml:space="preserve">Art. 6º </w:t>
      </w:r>
      <w:r w:rsidRPr="000E3D3C">
        <w:rPr>
          <w:rFonts w:ascii="Arial" w:hAnsi="Arial" w:cs="Arial"/>
          <w:b w:val="0"/>
          <w:sz w:val="24"/>
          <w:u w:val="none"/>
        </w:rPr>
        <w:t>Esta Lei entra em vigor na data de sua publicação</w:t>
      </w:r>
    </w:p>
    <w:p w14:paraId="09DA5461" w14:textId="77777777" w:rsidR="00B80A65" w:rsidRDefault="00B80A6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822B59F" w14:textId="77777777" w:rsidR="00B80A65" w:rsidRDefault="00B80A6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0B0A490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80A65">
        <w:rPr>
          <w:rFonts w:ascii="Arial" w:hAnsi="Arial" w:cs="Arial"/>
          <w:sz w:val="24"/>
          <w:szCs w:val="24"/>
        </w:rPr>
        <w:t>1</w:t>
      </w:r>
      <w:r w:rsidR="00267C2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BE982" w14:textId="77777777" w:rsidR="00C366C7" w:rsidRDefault="00C366C7" w:rsidP="008C505E">
      <w:r>
        <w:separator/>
      </w:r>
    </w:p>
  </w:endnote>
  <w:endnote w:type="continuationSeparator" w:id="0">
    <w:p w14:paraId="61F2799B" w14:textId="77777777" w:rsidR="00C366C7" w:rsidRDefault="00C366C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88BE" w14:textId="77777777" w:rsidR="00C366C7" w:rsidRDefault="00C366C7" w:rsidP="008C505E">
      <w:r>
        <w:separator/>
      </w:r>
    </w:p>
  </w:footnote>
  <w:footnote w:type="continuationSeparator" w:id="0">
    <w:p w14:paraId="2F47C238" w14:textId="77777777" w:rsidR="00C366C7" w:rsidRDefault="00C366C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66C7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2023-05-10T13:09:00Z</cp:lastPrinted>
  <dcterms:created xsi:type="dcterms:W3CDTF">2023-05-10T13:10:00Z</dcterms:created>
  <dcterms:modified xsi:type="dcterms:W3CDTF">2023-05-10T13:11:00Z</dcterms:modified>
</cp:coreProperties>
</file>