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AFB448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217743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24A6E">
        <w:rPr>
          <w:rFonts w:ascii="Arial" w:hAnsi="Arial" w:cs="Arial"/>
          <w:sz w:val="24"/>
          <w:szCs w:val="24"/>
        </w:rPr>
        <w:t>54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D5E6E2F" w14:textId="3C286A30" w:rsidR="00224A6E" w:rsidRPr="00224A6E" w:rsidRDefault="00224A6E" w:rsidP="00224A6E">
      <w:pPr>
        <w:widowControl w:val="0"/>
        <w:suppressAutoHyphens/>
        <w:spacing w:line="276" w:lineRule="auto"/>
        <w:ind w:left="3544" w:right="107"/>
        <w:jc w:val="both"/>
        <w:rPr>
          <w:rFonts w:ascii="Arial" w:eastAsia="Arial MT" w:hAnsi="Arial" w:cs="Arial"/>
          <w:b/>
          <w:sz w:val="22"/>
          <w:szCs w:val="22"/>
          <w:lang w:val="pt-PT" w:eastAsia="zh-CN"/>
        </w:rPr>
      </w:pPr>
      <w:r w:rsidRPr="00224A6E">
        <w:rPr>
          <w:rFonts w:ascii="Arial" w:eastAsia="Arial MT" w:hAnsi="Arial" w:cs="Arial"/>
          <w:sz w:val="22"/>
          <w:szCs w:val="22"/>
          <w:lang w:val="pt-PT" w:eastAsia="zh-CN"/>
        </w:rPr>
        <w:t>“</w:t>
      </w:r>
      <w:r w:rsidRPr="00224A6E">
        <w:rPr>
          <w:rFonts w:ascii="Arial" w:eastAsia="Arial MT" w:hAnsi="Arial" w:cs="Arial"/>
          <w:i/>
          <w:iCs/>
          <w:sz w:val="22"/>
          <w:szCs w:val="22"/>
          <w:lang w:val="pt-PT" w:eastAsia="zh-CN"/>
        </w:rPr>
        <w:t>Dispõe sobre  o Serviço de Inspeção Municipal –SIM no Município de Bom Retiro do Sul /RS e dá outras providências.</w:t>
      </w:r>
      <w:r w:rsidRPr="00224A6E">
        <w:rPr>
          <w:rFonts w:ascii="Arial" w:eastAsia="Arial MT" w:hAnsi="Arial" w:cs="Arial"/>
          <w:b/>
          <w:sz w:val="22"/>
          <w:szCs w:val="22"/>
          <w:lang w:val="pt-PT" w:eastAsia="zh-CN"/>
        </w:rPr>
        <w:t>”</w:t>
      </w:r>
    </w:p>
    <w:p w14:paraId="1240F701" w14:textId="77777777" w:rsidR="00224A6E" w:rsidRPr="00224A6E" w:rsidRDefault="00224A6E" w:rsidP="00224A6E">
      <w:pPr>
        <w:widowControl w:val="0"/>
        <w:suppressAutoHyphens/>
        <w:spacing w:line="276" w:lineRule="auto"/>
        <w:ind w:left="4536" w:right="107"/>
        <w:jc w:val="both"/>
        <w:rPr>
          <w:rFonts w:ascii="Arial" w:eastAsia="Arial MT" w:hAnsi="Arial" w:cs="Arial"/>
          <w:sz w:val="20"/>
          <w:szCs w:val="24"/>
          <w:lang w:val="pt-PT" w:eastAsia="zh-CN"/>
        </w:rPr>
      </w:pPr>
    </w:p>
    <w:p w14:paraId="7AB5C375" w14:textId="77777777" w:rsidR="00224A6E" w:rsidRPr="00224A6E" w:rsidRDefault="00224A6E" w:rsidP="00224A6E">
      <w:pPr>
        <w:suppressAutoHyphens/>
        <w:ind w:left="3402"/>
        <w:jc w:val="both"/>
        <w:rPr>
          <w:rFonts w:ascii="Arial" w:hAnsi="Arial" w:cs="Arial"/>
          <w:i/>
          <w:sz w:val="20"/>
          <w:lang w:eastAsia="zh-CN"/>
        </w:rPr>
      </w:pPr>
    </w:p>
    <w:p w14:paraId="2A185D29" w14:textId="77777777" w:rsidR="00224A6E" w:rsidRPr="00224A6E" w:rsidRDefault="00224A6E" w:rsidP="00224A6E">
      <w:pPr>
        <w:suppressAutoHyphens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  <w:lang w:eastAsia="zh-CN"/>
        </w:rPr>
      </w:pPr>
      <w:r w:rsidRPr="00224A6E">
        <w:rPr>
          <w:rFonts w:ascii="Arial" w:hAnsi="Arial" w:cs="Arial"/>
          <w:i/>
          <w:sz w:val="20"/>
          <w:lang w:eastAsia="zh-CN"/>
        </w:rPr>
        <w:tab/>
      </w:r>
      <w:r w:rsidRPr="00224A6E">
        <w:rPr>
          <w:rFonts w:ascii="Arial" w:hAnsi="Arial" w:cs="Arial"/>
          <w:i/>
          <w:sz w:val="20"/>
          <w:lang w:eastAsia="zh-CN"/>
        </w:rPr>
        <w:tab/>
      </w:r>
      <w:r w:rsidRPr="00224A6E">
        <w:rPr>
          <w:rFonts w:ascii="Arial" w:hAnsi="Arial" w:cs="Arial"/>
          <w:b/>
          <w:bCs/>
          <w:i/>
          <w:iCs/>
          <w:sz w:val="24"/>
          <w:szCs w:val="24"/>
          <w:lang w:eastAsia="zh-CN"/>
        </w:rPr>
        <w:t>Edmilson Busatto</w:t>
      </w:r>
      <w:r w:rsidRPr="00224A6E">
        <w:rPr>
          <w:rFonts w:ascii="Arial" w:hAnsi="Arial" w:cs="Arial"/>
          <w:b/>
          <w:sz w:val="24"/>
          <w:szCs w:val="24"/>
          <w:lang w:eastAsia="zh-CN"/>
        </w:rPr>
        <w:t xml:space="preserve">, </w:t>
      </w:r>
      <w:r w:rsidRPr="00224A6E">
        <w:rPr>
          <w:rFonts w:ascii="Arial" w:hAnsi="Arial" w:cs="Arial"/>
          <w:sz w:val="24"/>
          <w:szCs w:val="24"/>
          <w:shd w:val="clear" w:color="auto" w:fill="FFFFFF"/>
          <w:lang w:eastAsia="zh-CN"/>
        </w:rPr>
        <w:t>Prefeito Municipal de Bom Retiro do Sul, Estado do Rio Grande do Sul, no uso de suas atribuições legais que lhe são conferidas pela </w:t>
      </w:r>
      <w:hyperlink r:id="rId8" w:history="1">
        <w:r w:rsidRPr="00224A6E">
          <w:rPr>
            <w:rFonts w:ascii="Arial" w:hAnsi="Arial" w:cs="Arial"/>
            <w:b/>
            <w:bCs/>
            <w:i/>
            <w:color w:val="000000"/>
            <w:sz w:val="24"/>
            <w:szCs w:val="24"/>
            <w:u w:val="single"/>
            <w:shd w:val="clear" w:color="auto" w:fill="FFFFFF"/>
            <w:lang w:eastAsia="zh-CN"/>
          </w:rPr>
          <w:t>Lei Orgânica</w:t>
        </w:r>
      </w:hyperlink>
      <w:r w:rsidRPr="00224A6E">
        <w:rPr>
          <w:rFonts w:ascii="Arial" w:hAnsi="Arial" w:cs="Arial"/>
          <w:sz w:val="24"/>
          <w:szCs w:val="24"/>
          <w:shd w:val="clear" w:color="auto" w:fill="FFFFFF"/>
          <w:lang w:eastAsia="zh-CN"/>
        </w:rPr>
        <w:t> Municipal vigente</w:t>
      </w:r>
      <w:r w:rsidRPr="00224A6E">
        <w:rPr>
          <w:rFonts w:ascii="Arial" w:hAnsi="Arial" w:cs="Arial"/>
          <w:sz w:val="24"/>
          <w:szCs w:val="24"/>
          <w:lang w:eastAsia="zh-CN"/>
        </w:rPr>
        <w:t>;</w:t>
      </w:r>
    </w:p>
    <w:p w14:paraId="03BAB8E7" w14:textId="77777777" w:rsidR="00224A6E" w:rsidRPr="00224A6E" w:rsidRDefault="00224A6E" w:rsidP="00224A6E">
      <w:pPr>
        <w:suppressAutoHyphens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  <w:lang w:eastAsia="zh-CN"/>
        </w:rPr>
      </w:pPr>
      <w:r w:rsidRPr="00224A6E">
        <w:rPr>
          <w:rFonts w:ascii="Arial" w:hAnsi="Arial" w:cs="Arial"/>
          <w:b/>
          <w:i/>
          <w:sz w:val="24"/>
          <w:szCs w:val="24"/>
          <w:lang w:eastAsia="zh-CN"/>
        </w:rPr>
        <w:tab/>
      </w:r>
      <w:r w:rsidRPr="00224A6E">
        <w:rPr>
          <w:rFonts w:ascii="Arial" w:hAnsi="Arial" w:cs="Arial"/>
          <w:b/>
          <w:i/>
          <w:sz w:val="24"/>
          <w:szCs w:val="24"/>
          <w:lang w:eastAsia="zh-CN"/>
        </w:rPr>
        <w:tab/>
        <w:t xml:space="preserve">FAÇO SABER </w:t>
      </w:r>
      <w:r w:rsidRPr="00224A6E">
        <w:rPr>
          <w:rFonts w:ascii="Arial" w:hAnsi="Arial" w:cs="Arial"/>
          <w:sz w:val="24"/>
          <w:szCs w:val="24"/>
          <w:shd w:val="clear" w:color="auto" w:fill="FFFFFF"/>
          <w:lang w:eastAsia="zh-CN"/>
        </w:rPr>
        <w:t>que o Poder Legislativo aprovou e eu sanciono e promulgo a seguinte Lei;</w:t>
      </w:r>
    </w:p>
    <w:p w14:paraId="2D542294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6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Art.1°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É instituido o Serviço de Inspeção Municipal– SIM, com jurisdição em todo o território do Município de Bom Retiro do Sul/ RS, sob a Coordenação e fiscalização por Médico Veterinário, conforme a Lei Federal nº 7889 de 23 de novembro de 1989.</w:t>
      </w:r>
    </w:p>
    <w:p w14:paraId="0FBF4523" w14:textId="77777777" w:rsidR="00224A6E" w:rsidRPr="00224A6E" w:rsidRDefault="00224A6E" w:rsidP="00224A6E">
      <w:pPr>
        <w:widowControl w:val="0"/>
        <w:suppressAutoHyphens/>
        <w:spacing w:before="4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37CBFA20" w14:textId="77777777" w:rsidR="00224A6E" w:rsidRPr="00224A6E" w:rsidRDefault="00224A6E" w:rsidP="00224A6E">
      <w:pPr>
        <w:widowControl w:val="0"/>
        <w:suppressAutoHyphens/>
        <w:ind w:left="111" w:right="109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2°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É estabelecida a obrigatoriedade da prévia fiscalização, sob o ponto de vista industrial e sanitário, de todos os produtos de origem animal comestíveis, sejam ou não adicionados de produtos vegetais, preparados, transformados, manipulados, recebidos, acondicionados, depositados e em trânsito.</w:t>
      </w:r>
    </w:p>
    <w:p w14:paraId="2747701F" w14:textId="77777777" w:rsidR="00224A6E" w:rsidRPr="00224A6E" w:rsidRDefault="00224A6E" w:rsidP="00224A6E">
      <w:pPr>
        <w:widowControl w:val="0"/>
        <w:suppressAutoHyphens/>
        <w:spacing w:before="9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7AA52E93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3º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O registro no órgão municipal competente é condição indispensável para o funcionamento dos estabelecimentos industriais ou entrepostos de produtos de origem animal referidos no </w:t>
      </w:r>
      <w:r w:rsidRPr="00224A6E">
        <w:rPr>
          <w:rFonts w:ascii="Arial" w:eastAsia="Arial MT" w:hAnsi="Arial" w:cs="Arial"/>
          <w:i/>
          <w:iCs/>
          <w:sz w:val="24"/>
          <w:szCs w:val="24"/>
          <w:lang w:val="pt-PT" w:eastAsia="zh-CN"/>
        </w:rPr>
        <w:t xml:space="preserve">caput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deste artigo.</w:t>
      </w:r>
    </w:p>
    <w:p w14:paraId="2DF8AB06" w14:textId="77777777" w:rsidR="00224A6E" w:rsidRPr="00224A6E" w:rsidRDefault="00224A6E" w:rsidP="00224A6E">
      <w:pPr>
        <w:widowControl w:val="0"/>
        <w:suppressAutoHyphens/>
        <w:spacing w:before="4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37C5D521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4º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A inspeção sanitária e industrial dos produtos de origem animal de competência do Município, nos termos da alínea “c” do Art. 4° da Lei Federal N° 7889/1989, será executada pela equipe técnica do Serviço de Inspeção Municipal de Bom Retiro do Sul, vinculado à Secretaria Municipal da</w:t>
      </w:r>
      <w:r w:rsidRPr="00224A6E">
        <w:rPr>
          <w:rFonts w:ascii="Arial" w:eastAsia="Arial MT" w:hAnsi="Arial" w:cs="Arial"/>
          <w:spacing w:val="-2"/>
          <w:sz w:val="24"/>
          <w:szCs w:val="24"/>
          <w:lang w:val="pt-PT" w:eastAsia="zh-CN"/>
        </w:rPr>
        <w:t xml:space="preserve"> Agricultura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.</w:t>
      </w:r>
    </w:p>
    <w:p w14:paraId="3B8E258F" w14:textId="77777777" w:rsidR="00224A6E" w:rsidRPr="00224A6E" w:rsidRDefault="00224A6E" w:rsidP="00224A6E">
      <w:pPr>
        <w:widowControl w:val="0"/>
        <w:suppressAutoHyphens/>
        <w:spacing w:before="9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5743BF3B" w14:textId="77777777" w:rsidR="00224A6E" w:rsidRPr="00224A6E" w:rsidRDefault="00224A6E" w:rsidP="00224A6E">
      <w:pPr>
        <w:widowControl w:val="0"/>
        <w:suppressAutoHyphens/>
        <w:ind w:left="112" w:right="112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5º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A inspeção exercida pelo Serviço de Inspeção Municipal – SIM terá como atribuições as seguintes ações:</w:t>
      </w:r>
    </w:p>
    <w:p w14:paraId="5D0C23EE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35CB5813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290"/>
        </w:tabs>
        <w:suppressAutoHyphens/>
        <w:ind w:right="113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i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coordenar e executar as atividades de inspeção e fiscalização industrial e sanitária dos estabelecimentos registrados, dos produtos de origem animal comestíveis e seus derivados;</w:t>
      </w:r>
    </w:p>
    <w:p w14:paraId="54FE98FB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463FCB58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379"/>
        </w:tabs>
        <w:suppressAutoHyphens/>
        <w:ind w:left="111" w:right="114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–verificar a aplicação dos preceitos do bem-estar animal e executar as atividades de inspeção ante e post mortem de animais de abate;</w:t>
      </w:r>
    </w:p>
    <w:p w14:paraId="1868D9F8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097EC142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396"/>
        </w:tabs>
        <w:suppressAutoHyphens/>
        <w:spacing w:before="92"/>
        <w:ind w:left="111" w:right="112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manter disponíveis registros e estatísticas de produção e comercialização de produtos de origem animal;</w:t>
      </w:r>
    </w:p>
    <w:p w14:paraId="5EC8C35D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56FB9E13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520"/>
        </w:tabs>
        <w:suppressAutoHyphens/>
        <w:ind w:left="111" w:right="109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 xml:space="preserve">normatizar a execução das ações de inspeção, fiscalização, registro dos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lastRenderedPageBreak/>
        <w:t>estabelecimentos, bem como sua classificação;</w:t>
      </w:r>
    </w:p>
    <w:p w14:paraId="0DEC3033" w14:textId="77777777" w:rsidR="00224A6E" w:rsidRPr="00224A6E" w:rsidRDefault="00224A6E" w:rsidP="00224A6E">
      <w:pPr>
        <w:suppressAutoHyphens/>
        <w:ind w:left="720"/>
        <w:contextualSpacing/>
        <w:rPr>
          <w:rFonts w:ascii="Arial" w:hAnsi="Arial" w:cs="Arial"/>
          <w:bCs/>
          <w:iCs/>
          <w:sz w:val="24"/>
          <w:szCs w:val="24"/>
          <w:lang w:eastAsia="zh-CN"/>
        </w:rPr>
      </w:pPr>
    </w:p>
    <w:p w14:paraId="3901BA38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364"/>
        </w:tabs>
        <w:suppressAutoHyphens/>
        <w:spacing w:before="1"/>
        <w:ind w:left="111" w:right="111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verificar a implantação e execução dos programas de autocontrole dos estabelecimentos registrados;</w:t>
      </w:r>
    </w:p>
    <w:p w14:paraId="1251B7D6" w14:textId="77777777" w:rsidR="00224A6E" w:rsidRPr="00224A6E" w:rsidRDefault="00224A6E" w:rsidP="00224A6E">
      <w:pPr>
        <w:widowControl w:val="0"/>
        <w:suppressAutoHyphens/>
        <w:spacing w:before="11"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640636C6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475"/>
        </w:tabs>
        <w:suppressAutoHyphens/>
        <w:ind w:left="111" w:right="114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coordenar e executar os programas de análises laboratoriais para monitoramento e verificação da identidade, qualidade e inocuidade dos produtos de origem animal, bem como para qualidade da água de abastecimento;</w:t>
      </w:r>
    </w:p>
    <w:p w14:paraId="5D70464F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3746329F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501"/>
        </w:tabs>
        <w:suppressAutoHyphens/>
        <w:ind w:left="111" w:right="112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elaborar e executar programas de combate à fraude, combate ao comércio clandestino dos produtos de origem animal, bem como programas de educação sanitária;</w:t>
      </w:r>
    </w:p>
    <w:p w14:paraId="1B10C326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6D1B43EC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590"/>
        </w:tabs>
        <w:suppressAutoHyphens/>
        <w:ind w:left="111" w:right="106" w:firstLine="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verificar os controles de rastreabilidade dos animais, matérias-primas, ingredientes e produtos ao longo da cadeia produtiva e elaborar programas e planos complementares às ações de inspeção e fiscalização;</w:t>
      </w:r>
    </w:p>
    <w:p w14:paraId="4A099AA3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6D7E3A40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408"/>
        </w:tabs>
        <w:suppressAutoHyphens/>
        <w:ind w:left="407" w:hanging="297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registrar e ter em arquivo os rótulos dos produtos destinados à venda;</w:t>
      </w:r>
    </w:p>
    <w:p w14:paraId="1E8D9DB1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bCs/>
          <w:iCs/>
          <w:sz w:val="24"/>
          <w:szCs w:val="24"/>
          <w:lang w:val="pt-PT" w:eastAsia="zh-CN"/>
        </w:rPr>
      </w:pPr>
    </w:p>
    <w:p w14:paraId="39E74D44" w14:textId="77777777" w:rsidR="00224A6E" w:rsidRPr="00224A6E" w:rsidRDefault="00224A6E" w:rsidP="00224A6E">
      <w:pPr>
        <w:widowControl w:val="0"/>
        <w:numPr>
          <w:ilvl w:val="0"/>
          <w:numId w:val="54"/>
        </w:numPr>
        <w:tabs>
          <w:tab w:val="left" w:pos="340"/>
        </w:tabs>
        <w:suppressAutoHyphens/>
        <w:ind w:left="340" w:hanging="229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bCs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bCs/>
          <w:iCs/>
          <w:sz w:val="24"/>
          <w:szCs w:val="24"/>
          <w:lang w:eastAsia="zh-CN"/>
        </w:rPr>
        <w:t>auditar documentos dos estabelecimentos fiscalizados.</w:t>
      </w:r>
    </w:p>
    <w:p w14:paraId="798C0BDB" w14:textId="77777777" w:rsidR="00224A6E" w:rsidRPr="00224A6E" w:rsidRDefault="00224A6E" w:rsidP="00224A6E">
      <w:pPr>
        <w:widowControl w:val="0"/>
        <w:suppressAutoHyphens/>
        <w:spacing w:before="7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0CAFCED1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12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Parágrafo único.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O SIM deverá dispor de meios de registro dos abates, dados nosográficos, mapas de produção, condenações e outras ferramentas de controle para pleno acompanhamento da situação de cada estabelecimento independente da atividade.</w:t>
      </w:r>
      <w:r w:rsidRPr="00224A6E">
        <w:rPr>
          <w:rFonts w:ascii="Arial" w:eastAsia="Arial MT" w:hAnsi="Arial" w:cs="Arial"/>
          <w:color w:val="0070C0"/>
          <w:sz w:val="24"/>
          <w:szCs w:val="24"/>
          <w:lang w:val="pt-PT" w:eastAsia="zh-CN"/>
        </w:rPr>
        <w:t xml:space="preserve">   </w:t>
      </w:r>
    </w:p>
    <w:p w14:paraId="4F9DDDF3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12"/>
        <w:jc w:val="both"/>
        <w:rPr>
          <w:rFonts w:ascii="Arial" w:eastAsia="Arial MT" w:hAnsi="Arial" w:cs="Arial"/>
          <w:color w:val="0070C0"/>
          <w:sz w:val="24"/>
          <w:szCs w:val="24"/>
          <w:lang w:val="pt-PT" w:eastAsia="zh-CN"/>
        </w:rPr>
      </w:pPr>
    </w:p>
    <w:p w14:paraId="76588BB1" w14:textId="77777777" w:rsidR="00224A6E" w:rsidRPr="00224A6E" w:rsidRDefault="00224A6E" w:rsidP="00224A6E">
      <w:pPr>
        <w:widowControl w:val="0"/>
        <w:suppressAutoHyphens/>
        <w:ind w:left="111" w:right="104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5°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Deverá haver Médicos Veterinários e Auxiliares Administrativos e de Inspeção lotados no SIM em número compatível com a quantidade de estabelecimentos registrados, de modo a não haver prejuízo à organização documental e inspeção sanitária e industrial dos produtos de origem animal.</w:t>
      </w:r>
    </w:p>
    <w:p w14:paraId="3DF3EC07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51B2A395" w14:textId="77777777" w:rsidR="00224A6E" w:rsidRPr="00224A6E" w:rsidRDefault="00224A6E" w:rsidP="00224A6E">
      <w:pPr>
        <w:widowControl w:val="0"/>
        <w:suppressAutoHyphens/>
        <w:ind w:left="112" w:right="104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§ 1º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A coordenação do Serviço de Inspeção Municipal será de responsabilidade exclusiva do Médico Veterinário lotado no SIM.</w:t>
      </w:r>
    </w:p>
    <w:p w14:paraId="4D3A5934" w14:textId="77777777" w:rsidR="00224A6E" w:rsidRPr="00224A6E" w:rsidRDefault="00224A6E" w:rsidP="00224A6E">
      <w:pPr>
        <w:widowControl w:val="0"/>
        <w:suppressAutoHyphens/>
        <w:spacing w:before="9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527D0412" w14:textId="77777777" w:rsidR="00224A6E" w:rsidRPr="00224A6E" w:rsidRDefault="00224A6E" w:rsidP="00224A6E">
      <w:pPr>
        <w:widowControl w:val="0"/>
        <w:suppressAutoHyphens/>
        <w:spacing w:line="276" w:lineRule="auto"/>
        <w:ind w:left="112" w:right="109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§ 2º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Em caso de haver somente um Médico Veterinário lotado no SIM, este profissional será suprido pela da administração pública, quando em período de férias ou licença por qualquer motivo.</w:t>
      </w:r>
    </w:p>
    <w:p w14:paraId="2111FAC3" w14:textId="77777777" w:rsidR="00224A6E" w:rsidRPr="00224A6E" w:rsidRDefault="00224A6E" w:rsidP="00224A6E">
      <w:pPr>
        <w:widowControl w:val="0"/>
        <w:suppressAutoHyphens/>
        <w:spacing w:before="9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49CDC49C" w14:textId="77777777" w:rsidR="00224A6E" w:rsidRPr="00224A6E" w:rsidRDefault="00224A6E" w:rsidP="00224A6E">
      <w:pPr>
        <w:widowControl w:val="0"/>
        <w:suppressAutoHyphens/>
        <w:spacing w:before="92"/>
        <w:ind w:left="111" w:right="105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§ 3º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Sempre que possível, ao menos uma vez ao ano, a Secretaria Municipal de Agricultura e Meio Ambiente deverá proporcionar a seus técnicos a realização de cursos, visitas e estágios em laboratórios, estabelecimentos ou escolas, participações em palestras, seminários ou congressos, visando o aprimoramento técnico dos mesmos.</w:t>
      </w:r>
    </w:p>
    <w:p w14:paraId="75FC703B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706A8649" w14:textId="77777777" w:rsidR="00224A6E" w:rsidRPr="00224A6E" w:rsidRDefault="00224A6E" w:rsidP="00224A6E">
      <w:pPr>
        <w:widowControl w:val="0"/>
        <w:suppressAutoHyphens/>
        <w:spacing w:before="1"/>
        <w:ind w:left="111" w:right="11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§4º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O SIM deverá ter veículo(s), espaço físico e equipamentos disponíveis e em boas condições para execução das atribuições e tarefas a serem exercidas.</w:t>
      </w:r>
    </w:p>
    <w:p w14:paraId="41AE8C4A" w14:textId="77777777" w:rsidR="00224A6E" w:rsidRPr="00224A6E" w:rsidRDefault="00224A6E" w:rsidP="00224A6E">
      <w:pPr>
        <w:widowControl w:val="0"/>
        <w:suppressAutoHyphens/>
        <w:spacing w:before="11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6048D0C4" w14:textId="77777777" w:rsidR="00224A6E" w:rsidRPr="00224A6E" w:rsidRDefault="00224A6E" w:rsidP="00224A6E">
      <w:pPr>
        <w:widowControl w:val="0"/>
        <w:suppressAutoHyphens/>
        <w:ind w:left="111" w:right="105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Art.6º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O Poder Executivo poderá solicitar o apoio técnico e operacional dos órgãos de fiscalização estadual e federal, no que for necessário, para o fiel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lastRenderedPageBreak/>
        <w:t>cumprimento da presente Lei, podendo ainda, no interesse da saúde pública, exercer fiscalização conjunta com esses órgãos e requerer, no que couber, a participação da Secretaria Municipal de Saúde e de associações profissionais ligadas à área.</w:t>
      </w:r>
    </w:p>
    <w:p w14:paraId="647DDFE5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4C033539" w14:textId="77777777" w:rsidR="00224A6E" w:rsidRPr="00224A6E" w:rsidRDefault="00224A6E" w:rsidP="00224A6E">
      <w:pPr>
        <w:widowControl w:val="0"/>
        <w:suppressAutoHyphens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Parágrafo único.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O SIM poderá requisitar força policial, quando necessária, para desenvolvimento de suas funções.</w:t>
      </w:r>
    </w:p>
    <w:p w14:paraId="321DAE2A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37AF4EA9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7º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Ficam sujeitos à inspeção e à fiscalização previstas nesta Lei, os animais destinados ao abate, a carne e seus derivados, o pescado e seus derivados, os ovos e seus derivados, o leite e seus derivados e os produtos de abelhas e seus derivados, com adição ou não de produtos vegetais.</w:t>
      </w:r>
    </w:p>
    <w:p w14:paraId="5B697538" w14:textId="77777777" w:rsidR="00224A6E" w:rsidRPr="00224A6E" w:rsidRDefault="00224A6E" w:rsidP="00224A6E">
      <w:pPr>
        <w:widowControl w:val="0"/>
        <w:suppressAutoHyphens/>
        <w:spacing w:before="4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77C2DEA6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Parágrafo único.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A inspeção e a fiscalização a que se refere este artigo abrangem, sob o ponto de vista industrial e sanitário, a inspeção </w:t>
      </w:r>
      <w:r w:rsidRPr="00224A6E">
        <w:rPr>
          <w:rFonts w:ascii="Arial" w:eastAsia="Arial MT" w:hAnsi="Arial" w:cs="Arial"/>
          <w:i/>
          <w:sz w:val="24"/>
          <w:szCs w:val="24"/>
          <w:lang w:val="pt-PT" w:eastAsia="zh-CN"/>
        </w:rPr>
        <w:t xml:space="preserve">ante mortem e post mortem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dos animais, a recepção, a manipulação, o beneficiamento, a industrialização, o fracionamento, a conservação, o acondicionamento, a embalagem, a rotulagem, o armazenamento, a expedição e o trânsito de quaisquer matérias-primas e produtos de origem animal.</w:t>
      </w:r>
    </w:p>
    <w:p w14:paraId="09E4896F" w14:textId="77777777" w:rsidR="00224A6E" w:rsidRPr="00224A6E" w:rsidRDefault="00224A6E" w:rsidP="00224A6E">
      <w:pPr>
        <w:widowControl w:val="0"/>
        <w:suppressAutoHyphens/>
        <w:spacing w:before="6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1F791602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8°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É expressamente proibida, em todo o território municipal, a duplicidade de fiscalização industrial e sanitária em qualquer estabelecimento industrial ou entreposto de produtos de origem animal, que será exercida por um único órgão, conforme Lei Federal N ° 1283, de 18 de dezembro de 1950.</w:t>
      </w:r>
    </w:p>
    <w:p w14:paraId="034E046D" w14:textId="77777777" w:rsidR="00224A6E" w:rsidRPr="00224A6E" w:rsidRDefault="00224A6E" w:rsidP="00224A6E">
      <w:pPr>
        <w:widowControl w:val="0"/>
        <w:suppressAutoHyphens/>
        <w:spacing w:before="4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630C77D4" w14:textId="77777777" w:rsidR="00224A6E" w:rsidRPr="00224A6E" w:rsidRDefault="00224A6E" w:rsidP="00224A6E">
      <w:pPr>
        <w:widowControl w:val="0"/>
        <w:suppressAutoHyphens/>
        <w:spacing w:line="276" w:lineRule="auto"/>
        <w:ind w:left="111" w:right="107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Art.9°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Todos os estabelecimentos com inspeção municipal poderão comercializar seus produtos em âmbito municipal, salvo se houver adesão do município e indicação aos sistemas de equivalência SUSAF e/ou SISBI/ POA ou outros que venham a substituir. </w:t>
      </w:r>
    </w:p>
    <w:p w14:paraId="705DDCA0" w14:textId="77777777" w:rsidR="00224A6E" w:rsidRPr="00224A6E" w:rsidRDefault="00224A6E" w:rsidP="00224A6E">
      <w:pPr>
        <w:widowControl w:val="0"/>
        <w:suppressAutoHyphens/>
        <w:spacing w:before="6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5BE5EA72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1" w:right="105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Parágrafo único.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Caso o município venha a participar de consórcios públicos, sua área de comercialização seguirá as determinações do consórcio na qual o município aderir.  </w:t>
      </w:r>
    </w:p>
    <w:p w14:paraId="1E600F3A" w14:textId="77777777" w:rsidR="00224A6E" w:rsidRPr="00224A6E" w:rsidRDefault="00224A6E" w:rsidP="00224A6E">
      <w:pPr>
        <w:widowControl w:val="0"/>
        <w:suppressAutoHyphens/>
        <w:spacing w:before="10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6634E88E" w14:textId="77777777" w:rsidR="00224A6E" w:rsidRPr="00224A6E" w:rsidRDefault="00224A6E" w:rsidP="00224A6E">
      <w:pPr>
        <w:widowControl w:val="0"/>
        <w:suppressAutoHyphens/>
        <w:spacing w:before="92" w:line="276" w:lineRule="auto"/>
        <w:ind w:left="111" w:right="105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10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Nenhum estabelecimento industrial de produtos de origem animal poderá funcionar no Município sem que esteja previamente registrado no SIM, conforme a Lei Federal N°7889/1989.</w:t>
      </w:r>
    </w:p>
    <w:p w14:paraId="16CA6A2D" w14:textId="77777777" w:rsidR="00224A6E" w:rsidRPr="00224A6E" w:rsidRDefault="00224A6E" w:rsidP="00224A6E">
      <w:pPr>
        <w:widowControl w:val="0"/>
        <w:suppressAutoHyphens/>
        <w:rPr>
          <w:rFonts w:ascii="Arial" w:eastAsia="Arial MT" w:hAnsi="Arial" w:cs="Arial"/>
          <w:color w:val="FF0000"/>
          <w:sz w:val="24"/>
          <w:szCs w:val="24"/>
          <w:lang w:val="pt-PT" w:eastAsia="zh-CN"/>
        </w:rPr>
      </w:pPr>
    </w:p>
    <w:p w14:paraId="6E580AF9" w14:textId="77777777" w:rsidR="00224A6E" w:rsidRPr="00224A6E" w:rsidRDefault="00224A6E" w:rsidP="00224A6E">
      <w:pPr>
        <w:widowControl w:val="0"/>
        <w:suppressAutoHyphens/>
        <w:ind w:left="111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bCs/>
          <w:sz w:val="24"/>
          <w:szCs w:val="24"/>
          <w:lang w:val="pt-PT" w:eastAsia="zh-CN"/>
        </w:rPr>
        <w:t xml:space="preserve">Art. 11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O Poder Executivo regulamentará a presente lei, seguindo as prioridades abaixo:</w:t>
      </w:r>
      <w:r w:rsidRPr="00224A6E">
        <w:rPr>
          <w:rFonts w:ascii="Arial" w:eastAsia="Arial MT" w:hAnsi="Arial" w:cs="Arial"/>
          <w:b/>
          <w:bCs/>
          <w:sz w:val="24"/>
          <w:szCs w:val="24"/>
          <w:lang w:val="pt-PT" w:eastAsia="zh-CN"/>
        </w:rPr>
        <w:t xml:space="preserve"> </w:t>
      </w:r>
    </w:p>
    <w:p w14:paraId="42A9EF5D" w14:textId="77777777" w:rsidR="00224A6E" w:rsidRPr="00224A6E" w:rsidRDefault="00224A6E" w:rsidP="00224A6E">
      <w:pPr>
        <w:widowControl w:val="0"/>
        <w:suppressAutoHyphens/>
        <w:spacing w:before="3"/>
        <w:rPr>
          <w:rFonts w:ascii="Arial" w:eastAsia="Arial MT" w:hAnsi="Arial" w:cs="Arial"/>
          <w:b/>
          <w:bCs/>
          <w:sz w:val="24"/>
          <w:szCs w:val="24"/>
          <w:lang w:val="pt-PT" w:eastAsia="zh-CN"/>
        </w:rPr>
      </w:pPr>
    </w:p>
    <w:p w14:paraId="0C5094D6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259"/>
        </w:tabs>
        <w:suppressAutoHyphens/>
        <w:spacing w:line="276" w:lineRule="auto"/>
        <w:ind w:right="108" w:firstLine="0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iCs/>
          <w:sz w:val="24"/>
          <w:szCs w:val="24"/>
          <w:lang w:eastAsia="zh-CN"/>
        </w:rPr>
        <w:t>as exigências documentais para aprovação de projeto e registro de estabelecimentos, bem como alteração de razão social e cancelamento de registro;</w:t>
      </w:r>
    </w:p>
    <w:p w14:paraId="0A6A8540" w14:textId="77777777" w:rsidR="00224A6E" w:rsidRPr="00224A6E" w:rsidRDefault="00224A6E" w:rsidP="00224A6E">
      <w:pPr>
        <w:widowControl w:val="0"/>
        <w:suppressAutoHyphens/>
        <w:spacing w:before="5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3386A1DF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312"/>
        </w:tabs>
        <w:suppressAutoHyphens/>
        <w:spacing w:before="1"/>
        <w:ind w:left="311" w:hanging="201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–as condições higiênico-sanitárias dos estabelecimentos;</w:t>
      </w:r>
    </w:p>
    <w:p w14:paraId="4EFCB5A3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4FD10EF2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379"/>
        </w:tabs>
        <w:suppressAutoHyphens/>
        <w:ind w:left="378" w:hanging="268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–as diferentes classificações de estabelecimentos;</w:t>
      </w:r>
    </w:p>
    <w:p w14:paraId="223746DD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3DA643CF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405"/>
        </w:tabs>
        <w:suppressAutoHyphens/>
        <w:ind w:left="404" w:hanging="294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–as normas técnicas para cada classificação de estabelecimento;</w:t>
      </w:r>
    </w:p>
    <w:p w14:paraId="2E842688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1EC6EA14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338"/>
        </w:tabs>
        <w:suppressAutoHyphens/>
        <w:ind w:left="337" w:hanging="227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–as obrigações dos estabelecimentos;</w:t>
      </w:r>
    </w:p>
    <w:p w14:paraId="500EBD5C" w14:textId="77777777" w:rsidR="00224A6E" w:rsidRPr="00224A6E" w:rsidRDefault="00224A6E" w:rsidP="00224A6E">
      <w:pPr>
        <w:widowControl w:val="0"/>
        <w:suppressAutoHyphens/>
        <w:spacing w:before="3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60833FD2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405"/>
        </w:tabs>
        <w:suppressAutoHyphens/>
        <w:spacing w:before="1"/>
        <w:ind w:left="404" w:hanging="294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–os modelos de documentos inerentes ao serviço;</w:t>
      </w:r>
    </w:p>
    <w:p w14:paraId="26344D7B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3F8D3AA1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472"/>
        </w:tabs>
        <w:suppressAutoHyphens/>
        <w:ind w:left="471" w:hanging="361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–o registro de produtos, bem como de seus rótulos e embalagens;</w:t>
      </w:r>
    </w:p>
    <w:p w14:paraId="280F0F40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64C8DF24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540"/>
        </w:tabs>
        <w:suppressAutoHyphens/>
        <w:ind w:left="539" w:hanging="429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–os modelos de carimbos do SIM;</w:t>
      </w:r>
    </w:p>
    <w:p w14:paraId="09256091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79F65125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405"/>
        </w:tabs>
        <w:suppressAutoHyphens/>
        <w:ind w:left="404" w:hanging="294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iCs/>
          <w:sz w:val="24"/>
          <w:szCs w:val="24"/>
          <w:lang w:eastAsia="zh-CN"/>
        </w:rPr>
        <w:t>o regramento dos processos administrativos inerentes ao SIM;</w:t>
      </w:r>
    </w:p>
    <w:p w14:paraId="7993FAAA" w14:textId="77777777" w:rsidR="00224A6E" w:rsidRPr="00224A6E" w:rsidRDefault="00224A6E" w:rsidP="00224A6E">
      <w:pPr>
        <w:widowControl w:val="0"/>
        <w:suppressAutoHyphens/>
        <w:spacing w:before="1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3D044046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415"/>
        </w:tabs>
        <w:suppressAutoHyphens/>
        <w:spacing w:line="276" w:lineRule="auto"/>
        <w:ind w:right="114" w:firstLine="0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–o cronograma de análises de água de abastecimento, matérias-primas, produtos e substâncias que entrem na composição dos produtos registrados pelos estabelecimentos;</w:t>
      </w:r>
    </w:p>
    <w:p w14:paraId="67228249" w14:textId="77777777" w:rsidR="00224A6E" w:rsidRPr="00224A6E" w:rsidRDefault="00224A6E" w:rsidP="00224A6E">
      <w:pPr>
        <w:widowControl w:val="0"/>
        <w:suppressAutoHyphens/>
        <w:spacing w:before="5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31ED27F3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496"/>
        </w:tabs>
        <w:suppressAutoHyphens/>
        <w:spacing w:line="276" w:lineRule="auto"/>
        <w:ind w:right="109" w:firstLine="0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–a fiscalização nas vias públicas e rodovias, em relação ao trânsito de produtos, subprodutos e matérias-primas de origem animal; e</w:t>
      </w:r>
    </w:p>
    <w:p w14:paraId="722271A9" w14:textId="77777777" w:rsidR="00224A6E" w:rsidRPr="00224A6E" w:rsidRDefault="00224A6E" w:rsidP="00224A6E">
      <w:pPr>
        <w:widowControl w:val="0"/>
        <w:suppressAutoHyphens/>
        <w:spacing w:before="2"/>
        <w:rPr>
          <w:rFonts w:ascii="Arial" w:eastAsia="Arial MT" w:hAnsi="Arial" w:cs="Arial"/>
          <w:iCs/>
          <w:sz w:val="24"/>
          <w:szCs w:val="24"/>
          <w:lang w:val="pt-PT" w:eastAsia="zh-CN"/>
        </w:rPr>
      </w:pPr>
    </w:p>
    <w:p w14:paraId="2E6F5F2D" w14:textId="77777777" w:rsidR="00224A6E" w:rsidRPr="00224A6E" w:rsidRDefault="00224A6E" w:rsidP="00224A6E">
      <w:pPr>
        <w:widowControl w:val="0"/>
        <w:numPr>
          <w:ilvl w:val="0"/>
          <w:numId w:val="53"/>
        </w:numPr>
        <w:tabs>
          <w:tab w:val="left" w:pos="513"/>
        </w:tabs>
        <w:suppressAutoHyphens/>
        <w:spacing w:line="276" w:lineRule="auto"/>
        <w:ind w:left="112" w:right="105" w:hanging="1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224A6E">
        <w:rPr>
          <w:rFonts w:ascii="Arial" w:hAnsi="Arial" w:cs="Arial"/>
          <w:iCs/>
          <w:sz w:val="24"/>
          <w:szCs w:val="24"/>
          <w:lang w:eastAsia="zh-CN"/>
        </w:rPr>
        <w:t>–</w:t>
      </w:r>
      <w:r w:rsidRPr="00224A6E">
        <w:rPr>
          <w:rFonts w:ascii="Arial" w:eastAsia="Arial" w:hAnsi="Arial" w:cs="Arial"/>
          <w:iCs/>
          <w:sz w:val="24"/>
          <w:szCs w:val="24"/>
          <w:lang w:eastAsia="zh-CN"/>
        </w:rPr>
        <w:t xml:space="preserve"> </w:t>
      </w:r>
      <w:r w:rsidRPr="00224A6E">
        <w:rPr>
          <w:rFonts w:ascii="Arial" w:hAnsi="Arial" w:cs="Arial"/>
          <w:iCs/>
          <w:sz w:val="24"/>
          <w:szCs w:val="24"/>
          <w:lang w:eastAsia="zh-CN"/>
        </w:rPr>
        <w:t>demais dispositivos necessários para a organização, estruturação e funcionamento da inspeção industrial e sanitária municipal.</w:t>
      </w:r>
    </w:p>
    <w:p w14:paraId="01A301B7" w14:textId="77777777" w:rsidR="00224A6E" w:rsidRPr="00224A6E" w:rsidRDefault="00224A6E" w:rsidP="00224A6E">
      <w:pPr>
        <w:widowControl w:val="0"/>
        <w:suppressAutoHyphens/>
        <w:spacing w:before="5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65857E14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12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Ficará a cargo do SIM fazer cumprir esta Lei, as normas e regulamentos que vierem a ser implantados por meio de dispositivos referentes à inspeção sanitária e industrial nos estabelecimentos. </w:t>
      </w:r>
    </w:p>
    <w:p w14:paraId="4D42B2BD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12CFCA10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bCs/>
          <w:sz w:val="24"/>
          <w:szCs w:val="24"/>
          <w:lang w:val="pt-PT" w:eastAsia="zh-CN"/>
        </w:rPr>
        <w:t xml:space="preserve">Parágrafo único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– Os demais aspectos inerentes à legislação, que não estiveram abarcados por esta lei, serão regidos pelas normas Federais e Estaduais vigentes. </w:t>
      </w:r>
    </w:p>
    <w:p w14:paraId="488793A4" w14:textId="77777777" w:rsidR="00224A6E" w:rsidRPr="00224A6E" w:rsidRDefault="00224A6E" w:rsidP="00224A6E">
      <w:pPr>
        <w:widowControl w:val="0"/>
        <w:suppressAutoHyphens/>
        <w:spacing w:before="4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1437CD87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>Art.13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 Sem prejuízo da responsabilidade civil e penal cabível, a infração à legislação referente aos produtos de origem animal acarretará, isolada ou cumulativamente, as sanções determinadas no Decreto Municipal que regulamenta esta lei.</w:t>
      </w:r>
    </w:p>
    <w:p w14:paraId="3BD46A71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5F0445F1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color w:val="000000"/>
          <w:sz w:val="24"/>
          <w:szCs w:val="24"/>
          <w:shd w:val="clear" w:color="auto" w:fill="FFFFFF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>§ 1º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 Prescrevem em 05 (cinco) anos as infrações previstas no Decreto Municipal que regulamenta esta Lei, </w:t>
      </w:r>
      <w:r w:rsidRPr="00224A6E">
        <w:rPr>
          <w:rFonts w:ascii="Arial" w:eastAsia="Arial MT" w:hAnsi="Arial" w:cs="Arial"/>
          <w:color w:val="000000"/>
          <w:sz w:val="24"/>
          <w:szCs w:val="24"/>
          <w:shd w:val="clear" w:color="auto" w:fill="FFFFFF"/>
          <w:lang w:val="pt-PT" w:eastAsia="zh-CN"/>
        </w:rPr>
        <w:t>contados da data da prática do ato ou, no caso de infração permanente ou continuada, do dia em que tiver cessado.</w:t>
      </w:r>
    </w:p>
    <w:p w14:paraId="41FC2709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b/>
          <w:bCs/>
          <w:sz w:val="24"/>
          <w:szCs w:val="24"/>
          <w:lang w:val="pt-PT" w:eastAsia="zh-CN"/>
        </w:rPr>
      </w:pPr>
    </w:p>
    <w:p w14:paraId="0172611C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>§ 2º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 A prescrição interrompe-se pela notificação, ou outro ato da autoridade competente, que objetive a sua apuração e consequente imposição de pena. </w:t>
      </w:r>
    </w:p>
    <w:p w14:paraId="1C0424AC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65FFA87C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>§ 3º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 Não corre o prazo prescricional enquanto houver processo administrativo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lastRenderedPageBreak/>
        <w:t>pendente de decisão.</w:t>
      </w:r>
    </w:p>
    <w:p w14:paraId="1BEF85C3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4EEB4A6D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08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>Art. 14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 O processo administrativo, decorrente das ações de fiscalização sanitária, observará o disposto no Decreto Municipal que regulamenta esta Lei. </w:t>
      </w:r>
    </w:p>
    <w:p w14:paraId="33932777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15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2F5DE157" w14:textId="77777777" w:rsidR="00224A6E" w:rsidRPr="00224A6E" w:rsidRDefault="00224A6E" w:rsidP="00224A6E">
      <w:pPr>
        <w:widowControl w:val="0"/>
        <w:suppressAutoHyphens/>
        <w:spacing w:before="1" w:line="276" w:lineRule="auto"/>
        <w:ind w:left="112" w:right="115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>Art. 15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 xml:space="preserve"> As sanções, a serem aplicadas por autoridade competente, terão natureza pecuniária ou consistirão em obrigação de fazer ou de não fazer, assegurado sempre o direito de ampla defesa e o contraditório.</w:t>
      </w:r>
    </w:p>
    <w:p w14:paraId="3F9A89AB" w14:textId="77777777" w:rsidR="00224A6E" w:rsidRPr="00224A6E" w:rsidRDefault="00224A6E" w:rsidP="00224A6E">
      <w:pPr>
        <w:widowControl w:val="0"/>
        <w:suppressAutoHyphens/>
        <w:spacing w:before="5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26A02E67" w14:textId="77777777" w:rsidR="00224A6E" w:rsidRPr="00224A6E" w:rsidRDefault="00224A6E" w:rsidP="00224A6E">
      <w:pPr>
        <w:widowControl w:val="0"/>
        <w:suppressAutoHyphens/>
        <w:spacing w:line="276" w:lineRule="auto"/>
        <w:ind w:left="112" w:right="111"/>
        <w:jc w:val="both"/>
        <w:rPr>
          <w:rFonts w:ascii="Arial" w:eastAsia="Arial MT" w:hAnsi="Arial" w:cs="Arial"/>
          <w:sz w:val="24"/>
          <w:szCs w:val="24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 16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As despesas decorrentes da execução da presente Lei correrão à conta de dotações orçamentárias próprias.</w:t>
      </w:r>
    </w:p>
    <w:p w14:paraId="6A20F19E" w14:textId="77777777" w:rsidR="00224A6E" w:rsidRPr="00224A6E" w:rsidRDefault="00224A6E" w:rsidP="00224A6E">
      <w:pPr>
        <w:widowControl w:val="0"/>
        <w:suppressAutoHyphens/>
        <w:spacing w:before="4"/>
        <w:rPr>
          <w:rFonts w:ascii="Arial" w:eastAsia="Arial MT" w:hAnsi="Arial" w:cs="Arial"/>
          <w:sz w:val="24"/>
          <w:szCs w:val="24"/>
          <w:lang w:val="pt-PT" w:eastAsia="zh-CN"/>
        </w:rPr>
      </w:pPr>
    </w:p>
    <w:p w14:paraId="0CE23030" w14:textId="77777777" w:rsidR="00224A6E" w:rsidRPr="00224A6E" w:rsidRDefault="00224A6E" w:rsidP="00224A6E">
      <w:pPr>
        <w:widowControl w:val="0"/>
        <w:suppressAutoHyphens/>
        <w:spacing w:before="92" w:line="276" w:lineRule="auto"/>
        <w:ind w:left="111"/>
        <w:jc w:val="both"/>
        <w:rPr>
          <w:rFonts w:ascii="Arial" w:eastAsia="Arial MT" w:hAnsi="Arial" w:cs="Arial"/>
          <w:sz w:val="20"/>
          <w:lang w:val="pt-PT" w:eastAsia="zh-CN"/>
        </w:rPr>
      </w:pPr>
      <w:r w:rsidRPr="00224A6E">
        <w:rPr>
          <w:rFonts w:ascii="Arial" w:eastAsia="Arial MT" w:hAnsi="Arial" w:cs="Arial"/>
          <w:b/>
          <w:sz w:val="24"/>
          <w:szCs w:val="24"/>
          <w:lang w:val="pt-PT" w:eastAsia="zh-CN"/>
        </w:rPr>
        <w:t xml:space="preserve">Art.17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Esta Lei entra em vigor na data de sua publicação, revogando as disposições em contrário, expressamente, a Lei Municipal nº 2814 de 09</w:t>
      </w:r>
      <w:r w:rsidRPr="00224A6E">
        <w:rPr>
          <w:rFonts w:ascii="Arial" w:eastAsia="Arial MT" w:hAnsi="Arial" w:cs="Arial"/>
          <w:spacing w:val="-2"/>
          <w:sz w:val="24"/>
          <w:szCs w:val="24"/>
          <w:lang w:val="pt-PT" w:eastAsia="zh-CN"/>
        </w:rPr>
        <w:t xml:space="preserve"> </w:t>
      </w:r>
      <w:r w:rsidRPr="00224A6E">
        <w:rPr>
          <w:rFonts w:ascii="Arial" w:eastAsia="Arial MT" w:hAnsi="Arial" w:cs="Arial"/>
          <w:sz w:val="24"/>
          <w:szCs w:val="24"/>
          <w:lang w:val="pt-PT" w:eastAsia="zh-CN"/>
        </w:rPr>
        <w:t>de maio de 2005.</w:t>
      </w:r>
    </w:p>
    <w:p w14:paraId="0A54704D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BB02951" w14:textId="77777777" w:rsidR="00224A6E" w:rsidRDefault="00224A6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0770E3B" w14:textId="77777777" w:rsidR="003C7AFE" w:rsidRDefault="003C7AF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378E567F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24A6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9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46ED" w14:textId="77777777" w:rsidR="00B25500" w:rsidRDefault="00B25500" w:rsidP="008C505E">
      <w:r>
        <w:separator/>
      </w:r>
    </w:p>
  </w:endnote>
  <w:endnote w:type="continuationSeparator" w:id="0">
    <w:p w14:paraId="4B14AA0F" w14:textId="77777777" w:rsidR="00B25500" w:rsidRDefault="00B2550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F3BF" w14:textId="77777777" w:rsidR="00B25500" w:rsidRDefault="00B25500" w:rsidP="008C505E">
      <w:r>
        <w:separator/>
      </w:r>
    </w:p>
  </w:footnote>
  <w:footnote w:type="continuationSeparator" w:id="0">
    <w:p w14:paraId="1EFB2DE2" w14:textId="77777777" w:rsidR="00B25500" w:rsidRDefault="00B2550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25500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om-retiro-do-sul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1542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2023-05-17T11:34:00Z</cp:lastPrinted>
  <dcterms:created xsi:type="dcterms:W3CDTF">2023-05-24T11:48:00Z</dcterms:created>
  <dcterms:modified xsi:type="dcterms:W3CDTF">2023-05-24T11:48:00Z</dcterms:modified>
</cp:coreProperties>
</file>