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33439" w14:textId="77777777" w:rsidR="00CC2703" w:rsidRDefault="00CC2703" w:rsidP="00CC2703">
      <w:pPr>
        <w:tabs>
          <w:tab w:val="left" w:pos="851"/>
        </w:tabs>
        <w:spacing w:line="360" w:lineRule="auto"/>
        <w:ind w:left="-709" w:right="-568"/>
        <w:jc w:val="both"/>
        <w:rPr>
          <w:rFonts w:ascii="Arial" w:hAnsi="Arial" w:cs="Arial"/>
          <w:b w:val="0"/>
          <w:i w:val="0"/>
          <w:szCs w:val="24"/>
          <w:u w:val="single"/>
        </w:rPr>
      </w:pPr>
    </w:p>
    <w:p w14:paraId="4CE2111F" w14:textId="5DACE34A" w:rsidR="00CC2703" w:rsidRPr="00CC2703" w:rsidRDefault="00CC2703" w:rsidP="00CC2703">
      <w:pPr>
        <w:tabs>
          <w:tab w:val="left" w:pos="851"/>
        </w:tabs>
        <w:spacing w:line="360" w:lineRule="auto"/>
        <w:ind w:right="-568"/>
        <w:jc w:val="both"/>
        <w:rPr>
          <w:rFonts w:ascii="Arial" w:hAnsi="Arial" w:cs="Arial"/>
          <w:b w:val="0"/>
          <w:i w:val="0"/>
          <w:szCs w:val="24"/>
        </w:rPr>
      </w:pPr>
      <w:r w:rsidRPr="00CC2703">
        <w:rPr>
          <w:rFonts w:ascii="Arial" w:hAnsi="Arial" w:cs="Arial"/>
          <w:b w:val="0"/>
          <w:i w:val="0"/>
          <w:szCs w:val="24"/>
          <w:u w:val="single"/>
        </w:rPr>
        <w:t>AUTÓGRAFO Nº 1</w:t>
      </w:r>
      <w:r w:rsidR="00B0261C">
        <w:rPr>
          <w:rFonts w:ascii="Arial" w:hAnsi="Arial" w:cs="Arial"/>
          <w:b w:val="0"/>
          <w:i w:val="0"/>
          <w:szCs w:val="24"/>
          <w:u w:val="single"/>
        </w:rPr>
        <w:t>2</w:t>
      </w:r>
      <w:r w:rsidR="00535F10">
        <w:rPr>
          <w:rFonts w:ascii="Arial" w:hAnsi="Arial" w:cs="Arial"/>
          <w:b w:val="0"/>
          <w:i w:val="0"/>
          <w:szCs w:val="24"/>
          <w:u w:val="single"/>
        </w:rPr>
        <w:t>7</w:t>
      </w:r>
      <w:r w:rsidRPr="00CC2703">
        <w:rPr>
          <w:rFonts w:ascii="Arial" w:hAnsi="Arial" w:cs="Arial"/>
          <w:b w:val="0"/>
          <w:i w:val="0"/>
          <w:szCs w:val="24"/>
          <w:u w:val="single"/>
        </w:rPr>
        <w:t>/2023</w:t>
      </w:r>
    </w:p>
    <w:p w14:paraId="17B7A8F5" w14:textId="0E3F21BD" w:rsidR="00CC2703" w:rsidRDefault="00CC2703" w:rsidP="00CC2703">
      <w:pPr>
        <w:ind w:right="-568"/>
        <w:jc w:val="both"/>
        <w:rPr>
          <w:rFonts w:ascii="Arial" w:hAnsi="Arial" w:cs="Arial"/>
          <w:i w:val="0"/>
          <w:szCs w:val="24"/>
          <w:u w:val="single"/>
        </w:rPr>
      </w:pPr>
      <w:r w:rsidRPr="00CC2703">
        <w:rPr>
          <w:rFonts w:ascii="Arial" w:hAnsi="Arial" w:cs="Arial"/>
          <w:i w:val="0"/>
          <w:szCs w:val="24"/>
          <w:u w:val="single"/>
        </w:rPr>
        <w:t>Redação Final do Projeto de Lei Nº 1</w:t>
      </w:r>
      <w:r w:rsidR="00535F10">
        <w:rPr>
          <w:rFonts w:ascii="Arial" w:hAnsi="Arial" w:cs="Arial"/>
          <w:i w:val="0"/>
          <w:szCs w:val="24"/>
          <w:u w:val="single"/>
        </w:rPr>
        <w:t>07</w:t>
      </w:r>
      <w:r w:rsidRPr="00CC2703">
        <w:rPr>
          <w:rFonts w:ascii="Arial" w:hAnsi="Arial" w:cs="Arial"/>
          <w:i w:val="0"/>
          <w:szCs w:val="24"/>
          <w:u w:val="single"/>
        </w:rPr>
        <w:t>/2023 oriundo do Poder Executivo</w:t>
      </w:r>
    </w:p>
    <w:p w14:paraId="259D6D09" w14:textId="77777777" w:rsidR="00DF6BB5" w:rsidRDefault="00DF6BB5" w:rsidP="00DF6BB5">
      <w:pPr>
        <w:ind w:right="-143"/>
        <w:jc w:val="both"/>
        <w:rPr>
          <w:rFonts w:ascii="Arial" w:hAnsi="Arial" w:cs="Arial"/>
          <w:i w:val="0"/>
          <w:szCs w:val="24"/>
          <w:u w:val="single"/>
        </w:rPr>
      </w:pPr>
    </w:p>
    <w:p w14:paraId="209DB63D" w14:textId="77777777" w:rsidR="004730EF" w:rsidRDefault="004730EF" w:rsidP="00CC2703">
      <w:pPr>
        <w:ind w:right="-568"/>
        <w:jc w:val="both"/>
        <w:rPr>
          <w:rFonts w:ascii="Arial" w:hAnsi="Arial" w:cs="Arial"/>
          <w:i w:val="0"/>
          <w:szCs w:val="24"/>
          <w:u w:val="single"/>
        </w:rPr>
      </w:pPr>
    </w:p>
    <w:p w14:paraId="12620281" w14:textId="2FEE6821" w:rsidR="00DF6BB5" w:rsidRPr="00DF6BB5" w:rsidRDefault="00DF6BB5" w:rsidP="00DF6BB5">
      <w:pPr>
        <w:autoSpaceDE w:val="0"/>
        <w:autoSpaceDN w:val="0"/>
        <w:adjustRightInd w:val="0"/>
        <w:spacing w:after="240" w:line="276" w:lineRule="auto"/>
        <w:ind w:left="4395"/>
        <w:jc w:val="both"/>
        <w:rPr>
          <w:rFonts w:ascii="Arial" w:hAnsi="Arial" w:cs="Arial"/>
          <w:b w:val="0"/>
          <w:i w:val="0"/>
          <w:iCs/>
          <w:sz w:val="22"/>
          <w:szCs w:val="22"/>
        </w:rPr>
      </w:pPr>
      <w:r w:rsidRPr="00DF6BB5">
        <w:rPr>
          <w:rFonts w:ascii="Arial" w:hAnsi="Arial" w:cs="Arial"/>
          <w:b w:val="0"/>
          <w:i w:val="0"/>
          <w:iCs/>
          <w:sz w:val="22"/>
          <w:szCs w:val="22"/>
        </w:rPr>
        <w:t>Dispõe sobre as diretrizes orçamentárias para o exercício financeiro de 2024</w:t>
      </w:r>
      <w:r>
        <w:rPr>
          <w:rFonts w:ascii="Arial" w:eastAsia="Calibri" w:hAnsi="Arial" w:cs="Arial"/>
          <w:b w:val="0"/>
          <w:bCs/>
          <w:i w:val="0"/>
          <w:iCs/>
          <w:sz w:val="22"/>
          <w:szCs w:val="22"/>
        </w:rPr>
        <w:t>.</w:t>
      </w:r>
    </w:p>
    <w:p w14:paraId="76101953" w14:textId="77777777" w:rsidR="00DF6BB5" w:rsidRPr="00206170" w:rsidRDefault="00DF6BB5" w:rsidP="00DF6BB5">
      <w:pPr>
        <w:autoSpaceDE w:val="0"/>
        <w:autoSpaceDN w:val="0"/>
        <w:adjustRightInd w:val="0"/>
        <w:spacing w:after="240" w:line="276" w:lineRule="auto"/>
        <w:ind w:left="3119"/>
        <w:jc w:val="both"/>
        <w:rPr>
          <w:rFonts w:ascii="Arial" w:hAnsi="Arial" w:cs="Arial"/>
          <w:b w:val="0"/>
          <w:sz w:val="20"/>
        </w:rPr>
      </w:pPr>
    </w:p>
    <w:p w14:paraId="5506B91F" w14:textId="77777777" w:rsidR="00DF6BB5" w:rsidRPr="00DF6BB5" w:rsidRDefault="00DF6BB5" w:rsidP="00DF6BB5">
      <w:pPr>
        <w:spacing w:after="240" w:line="276" w:lineRule="auto"/>
        <w:ind w:firstLine="1134"/>
        <w:jc w:val="both"/>
        <w:rPr>
          <w:rFonts w:ascii="Arial" w:hAnsi="Arial" w:cs="Arial"/>
          <w:b w:val="0"/>
          <w:szCs w:val="24"/>
        </w:rPr>
      </w:pPr>
      <w:r w:rsidRPr="00DF6BB5">
        <w:rPr>
          <w:rFonts w:ascii="Arial" w:hAnsi="Arial" w:cs="Arial"/>
          <w:szCs w:val="24"/>
        </w:rPr>
        <w:t>EDMILSON BUSATTO</w:t>
      </w:r>
      <w:r w:rsidRPr="00DF6BB5">
        <w:rPr>
          <w:rFonts w:ascii="Arial" w:hAnsi="Arial" w:cs="Arial"/>
          <w:i w:val="0"/>
          <w:szCs w:val="24"/>
        </w:rPr>
        <w:t xml:space="preserve">, </w:t>
      </w:r>
      <w:r w:rsidRPr="00DF6BB5">
        <w:rPr>
          <w:rFonts w:ascii="Arial" w:hAnsi="Arial" w:cs="Arial"/>
          <w:b w:val="0"/>
          <w:i w:val="0"/>
          <w:szCs w:val="24"/>
        </w:rPr>
        <w:t>Prefeito Municipal de Bom Retiro do Sul, Estado do Rio Grande do Sul, em cumprimento ao disposto no art. 58 da Lei Orgânica do Município;</w:t>
      </w:r>
    </w:p>
    <w:p w14:paraId="7DF8C52E" w14:textId="77777777" w:rsidR="00DF6BB5" w:rsidRPr="00DF6BB5" w:rsidRDefault="00DF6BB5" w:rsidP="00DF6BB5">
      <w:pPr>
        <w:spacing w:after="240" w:line="276" w:lineRule="auto"/>
        <w:ind w:firstLine="1134"/>
        <w:jc w:val="both"/>
        <w:rPr>
          <w:rFonts w:ascii="Arial" w:hAnsi="Arial" w:cs="Arial"/>
          <w:b w:val="0"/>
          <w:i w:val="0"/>
          <w:szCs w:val="24"/>
        </w:rPr>
      </w:pPr>
      <w:r w:rsidRPr="00DF6BB5">
        <w:rPr>
          <w:rFonts w:ascii="Arial" w:hAnsi="Arial" w:cs="Arial"/>
          <w:szCs w:val="24"/>
        </w:rPr>
        <w:t xml:space="preserve">FAÇO SABER </w:t>
      </w:r>
      <w:r w:rsidRPr="00DF6BB5">
        <w:rPr>
          <w:rFonts w:ascii="Arial" w:hAnsi="Arial" w:cs="Arial"/>
          <w:b w:val="0"/>
          <w:i w:val="0"/>
          <w:szCs w:val="24"/>
        </w:rPr>
        <w:t>que o Poder Legislativo aprovou e eu sanciono e promulgo a seguinte Lei:</w:t>
      </w:r>
    </w:p>
    <w:p w14:paraId="4BB17DA1" w14:textId="77777777" w:rsidR="00DF6BB5" w:rsidRPr="00DF6BB5" w:rsidRDefault="00DF6BB5" w:rsidP="00DF6BB5">
      <w:pPr>
        <w:spacing w:after="240" w:line="276" w:lineRule="auto"/>
        <w:jc w:val="center"/>
        <w:rPr>
          <w:rFonts w:ascii="Arial" w:hAnsi="Arial" w:cs="Arial"/>
          <w:bCs/>
          <w:i w:val="0"/>
          <w:szCs w:val="24"/>
        </w:rPr>
      </w:pPr>
      <w:r w:rsidRPr="00DF6BB5">
        <w:rPr>
          <w:rFonts w:ascii="Arial" w:hAnsi="Arial" w:cs="Arial"/>
          <w:bCs/>
          <w:i w:val="0"/>
          <w:szCs w:val="24"/>
        </w:rPr>
        <w:t>Capítulo I - Disposições Preliminares</w:t>
      </w:r>
    </w:p>
    <w:p w14:paraId="732D7682"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1º</w:t>
      </w:r>
      <w:r w:rsidRPr="00DF6BB5">
        <w:rPr>
          <w:rFonts w:ascii="Arial" w:hAnsi="Arial" w:cs="Arial"/>
          <w:b w:val="0"/>
          <w:bCs/>
          <w:i w:val="0"/>
          <w:iCs/>
          <w:szCs w:val="24"/>
        </w:rPr>
        <w:t xml:space="preserve"> Ficam estabelecidas, em cumprimento ao disposto no art. 165, § 2.º, da Constituição Federal, no art. 105 da Lei Orgânica do Município, e na Lei Complementar nº 101, de 04 de maio de 2000, as diretrizes gerais para elaboração do orçamento do Município, relativas ao exercício de 2024, compreendendo:</w:t>
      </w:r>
    </w:p>
    <w:p w14:paraId="32283E15"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 - as metas e as prioridades da administração municipal;</w:t>
      </w:r>
    </w:p>
    <w:p w14:paraId="4CE271FC"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 - a organização e estrutura do orçamento;</w:t>
      </w:r>
    </w:p>
    <w:p w14:paraId="263BBFE4"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III - as diretrizes para elaboração e execução do orçamento e suas alterações;</w:t>
      </w:r>
    </w:p>
    <w:p w14:paraId="5D3D6485"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IV - as disposições relativas à dívida pública municipal;</w:t>
      </w:r>
    </w:p>
    <w:p w14:paraId="1746223A"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V - as disposições relativas às despesas do Município com pessoal e encargos sociais;</w:t>
      </w:r>
    </w:p>
    <w:p w14:paraId="789BD1B9"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VI - as disposições sobre alterações na legislação tributária;</w:t>
      </w:r>
    </w:p>
    <w:p w14:paraId="0CC9B16D"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VII - as disposições gerais.</w:t>
      </w:r>
    </w:p>
    <w:p w14:paraId="30A868F5"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Cs/>
          <w:szCs w:val="24"/>
        </w:rPr>
        <w:t>Parágrafo único</w:t>
      </w:r>
      <w:r w:rsidRPr="00DF6BB5">
        <w:rPr>
          <w:rFonts w:ascii="Arial" w:hAnsi="Arial" w:cs="Arial"/>
          <w:i w:val="0"/>
          <w:iCs/>
          <w:szCs w:val="24"/>
        </w:rPr>
        <w:t>.</w:t>
      </w:r>
      <w:r w:rsidRPr="00DF6BB5">
        <w:rPr>
          <w:rFonts w:ascii="Arial" w:hAnsi="Arial" w:cs="Arial"/>
          <w:b w:val="0"/>
          <w:bCs/>
          <w:i w:val="0"/>
          <w:iCs/>
          <w:szCs w:val="24"/>
        </w:rPr>
        <w:t xml:space="preserve"> Integram esta lei os seguintes anexos:</w:t>
      </w:r>
    </w:p>
    <w:p w14:paraId="47CF47FC"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 – Anexo I, de metas fiscais, composto dos demonstrativos:</w:t>
      </w:r>
    </w:p>
    <w:p w14:paraId="7609653C"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a) das metas fiscais anuais de acordo com o art. 4o, § 1o, da Lei Complementar nº 101/2000, acompanhado da memória e metodologia de cálculo;</w:t>
      </w:r>
    </w:p>
    <w:p w14:paraId="617DB511"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b) da avaliação do cumprimento das metas fiscais relativas ao ano de 2021;</w:t>
      </w:r>
    </w:p>
    <w:p w14:paraId="2E983A33"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lastRenderedPageBreak/>
        <w:t>c) das metas fiscais previstas para 2024, 2025 e 2026, comparadas com as fixadas nos exercícios de 2021, 2022 e 2023;</w:t>
      </w:r>
    </w:p>
    <w:p w14:paraId="20FD7505"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d) da evolução do patrimônio líquido, conforme o art. 4o, § 2o, inciso III, da Lei Complementar nº 101/2000;</w:t>
      </w:r>
    </w:p>
    <w:p w14:paraId="367F0706"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e) da origem e aplicação dos recursos obtidos com a alienação de ativos, em cumprimento ao disposto no art. 4o, § 2o, inciso III, da Lei Complementar nº 101/2000;</w:t>
      </w:r>
    </w:p>
    <w:p w14:paraId="423D5296"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f) da estimativa e compensação da renúncia de receita, conforme art. 4o, § 2o, inciso V, da Lei Complementar nº 101/2000;</w:t>
      </w:r>
    </w:p>
    <w:p w14:paraId="4596236D"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g) da margem de expansão das Despesas Obrigatórias de Caráter Continuado (DOCC), conforme art. 4o, § 2o, inciso V, da Lei Complementar nº 101/2000, cujo resultado é meramente indicativo de alerta para a criação de novas DOCC, ou </w:t>
      </w:r>
      <w:proofErr w:type="gramStart"/>
      <w:r w:rsidRPr="00DF6BB5">
        <w:rPr>
          <w:rFonts w:ascii="Arial" w:hAnsi="Arial" w:cs="Arial"/>
          <w:b w:val="0"/>
          <w:bCs/>
          <w:i w:val="0"/>
          <w:iCs/>
          <w:szCs w:val="24"/>
        </w:rPr>
        <w:t>da  existência</w:t>
      </w:r>
      <w:proofErr w:type="gramEnd"/>
      <w:r w:rsidRPr="00DF6BB5">
        <w:rPr>
          <w:rFonts w:ascii="Arial" w:hAnsi="Arial" w:cs="Arial"/>
          <w:b w:val="0"/>
          <w:bCs/>
          <w:i w:val="0"/>
          <w:iCs/>
          <w:szCs w:val="24"/>
        </w:rPr>
        <w:t xml:space="preserve"> de espaço fiscal para a criação de novas despesas.</w:t>
      </w:r>
    </w:p>
    <w:p w14:paraId="2BD9EBC2"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 – Anexo II, de Riscos Fiscais e providências, contendo a avaliação dos riscos orçamentários e os passivos contingentes capazes de afetar as contas públicas, em cumprimento ao art. 4o, § 3o, da Lei Complementar nº 101/2000.</w:t>
      </w:r>
    </w:p>
    <w:p w14:paraId="62363F2D"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III – Anexo III, de caráter informativo e não normativo, contemplando o detalhamento dos Programas e Ações previstas no Plano Plurianual, com execução prevista para próximo exercício, o qual deverá servir de referência para o planejamento, podendo ser atualizado pela lei orçamentária ou através de créditos adicionais.</w:t>
      </w:r>
    </w:p>
    <w:p w14:paraId="5622890C"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IV – Anexo IV, informando as despesas para conservação do patrimônio público e para os projetos em andamento, em cumprimento ao disposto no art. 45 da Lei Complementar nº 101, de 2000.</w:t>
      </w:r>
    </w:p>
    <w:p w14:paraId="05F07A30" w14:textId="77777777" w:rsidR="00DF6BB5" w:rsidRPr="00DF6BB5" w:rsidRDefault="00DF6BB5" w:rsidP="00DF6BB5">
      <w:pPr>
        <w:spacing w:after="240" w:line="276" w:lineRule="auto"/>
        <w:jc w:val="center"/>
        <w:rPr>
          <w:rFonts w:ascii="Arial" w:hAnsi="Arial" w:cs="Arial"/>
          <w:i w:val="0"/>
          <w:iCs/>
          <w:szCs w:val="24"/>
        </w:rPr>
      </w:pPr>
      <w:r w:rsidRPr="00DF6BB5">
        <w:rPr>
          <w:rFonts w:ascii="Arial" w:hAnsi="Arial" w:cs="Arial"/>
          <w:i w:val="0"/>
          <w:iCs/>
          <w:szCs w:val="24"/>
        </w:rPr>
        <w:t>Capítulo II - Das Metas e Prioridades da Administração Pública Municipal</w:t>
      </w:r>
    </w:p>
    <w:p w14:paraId="758C3B55"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2º</w:t>
      </w:r>
      <w:r w:rsidRPr="00DF6BB5">
        <w:rPr>
          <w:rFonts w:ascii="Arial" w:hAnsi="Arial" w:cs="Arial"/>
          <w:b w:val="0"/>
          <w:bCs/>
          <w:i w:val="0"/>
          <w:iCs/>
          <w:szCs w:val="24"/>
        </w:rPr>
        <w:t xml:space="preserve"> A elaboração e aprovação do Projeto de Lei Orçamentária e a execução da respectiva Lei deverão ser compatíveis com a obtenção da meta de &lt;&lt;superávit&gt;&gt; &lt;&lt;déficit&gt;&gt; primário consolidado, de R$ 238.631,15 (duzentos e trinta e oito mil seiscentos e trinta e um reais e quinze centavos), conforme demonstrado no Anexo de Metas Fiscais constante do Anexo I a esta Lei.</w:t>
      </w:r>
    </w:p>
    <w:p w14:paraId="1FCD190D"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1º A meta de resultado primário poderá ser ajustada quando do encaminhamento do projeto de lei orçamentária anual, se verificadas alterações no comportamento das variáveis macroeconômicas utilizadas nas estimativas das receitas e despesas;</w:t>
      </w:r>
    </w:p>
    <w:p w14:paraId="1A46D43A"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 2º Na hipótese prevista pelo § 1º, o demonstrativo de que trata a alínea “a” do inciso I do parágrafo único do art. 1º desta Lei deverá ser reelaborado e </w:t>
      </w:r>
      <w:r w:rsidRPr="00DF6BB5">
        <w:rPr>
          <w:rFonts w:ascii="Arial" w:hAnsi="Arial" w:cs="Arial"/>
          <w:b w:val="0"/>
          <w:bCs/>
          <w:i w:val="0"/>
          <w:iCs/>
          <w:szCs w:val="24"/>
        </w:rPr>
        <w:lastRenderedPageBreak/>
        <w:t xml:space="preserve">encaminhado juntamente com o projeto de lei orçamentária anual, acompanhado da memória e metodologia de cálculo devidamente atualizadas. </w:t>
      </w:r>
    </w:p>
    <w:p w14:paraId="2A487A02"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 3º Sem prejuízo do disposto no art. 65, II, da Lei Complementar nº 101/2000, a meta resultado primário poderá ser </w:t>
      </w:r>
      <w:proofErr w:type="gramStart"/>
      <w:r w:rsidRPr="00DF6BB5">
        <w:rPr>
          <w:rFonts w:ascii="Arial" w:hAnsi="Arial" w:cs="Arial"/>
          <w:b w:val="0"/>
          <w:bCs/>
          <w:i w:val="0"/>
          <w:iCs/>
          <w:szCs w:val="24"/>
        </w:rPr>
        <w:t>revisada</w:t>
      </w:r>
      <w:proofErr w:type="gramEnd"/>
      <w:r w:rsidRPr="00DF6BB5">
        <w:rPr>
          <w:rFonts w:ascii="Arial" w:hAnsi="Arial" w:cs="Arial"/>
          <w:b w:val="0"/>
          <w:bCs/>
          <w:i w:val="0"/>
          <w:iCs/>
          <w:szCs w:val="24"/>
        </w:rPr>
        <w:t xml:space="preserve"> em decorrência da frustração da arrecadação das receitas que são objeto das transferências previstas nos </w:t>
      </w:r>
      <w:proofErr w:type="spellStart"/>
      <w:r w:rsidRPr="00DF6BB5">
        <w:rPr>
          <w:rFonts w:ascii="Arial" w:hAnsi="Arial" w:cs="Arial"/>
          <w:b w:val="0"/>
          <w:bCs/>
          <w:i w:val="0"/>
          <w:iCs/>
          <w:szCs w:val="24"/>
        </w:rPr>
        <w:t>arts</w:t>
      </w:r>
      <w:proofErr w:type="spellEnd"/>
      <w:r w:rsidRPr="00DF6BB5">
        <w:rPr>
          <w:rFonts w:ascii="Arial" w:hAnsi="Arial" w:cs="Arial"/>
          <w:b w:val="0"/>
          <w:bCs/>
          <w:i w:val="0"/>
          <w:iCs/>
          <w:szCs w:val="24"/>
        </w:rPr>
        <w:t>. 158, 159 e 212-A da Constituição Federal.</w:t>
      </w:r>
    </w:p>
    <w:p w14:paraId="397D5666"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4º Para os fins do disposto no § 3º, considera-se frustração de arrecadação, a diferença a menor que for observada entre os valores da arrecadação acumulada do exercício, em comparação com igual período do ano anterior.</w:t>
      </w:r>
    </w:p>
    <w:p w14:paraId="18685F53"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5º Nas hipóteses de ajustes da meta de resultado primário, e para efeitos da audiência pública prevista no art. 9o, § 4o, da Lei Complementar nº 101/2000, a meta alcançada será comparada com a meta ajustada.</w:t>
      </w:r>
    </w:p>
    <w:p w14:paraId="771DA593"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3º</w:t>
      </w:r>
      <w:r w:rsidRPr="00DF6BB5">
        <w:rPr>
          <w:rFonts w:ascii="Arial" w:hAnsi="Arial" w:cs="Arial"/>
          <w:b w:val="0"/>
          <w:bCs/>
          <w:i w:val="0"/>
          <w:iCs/>
          <w:szCs w:val="24"/>
        </w:rPr>
        <w:t xml:space="preserve"> As metas e prioridades para o exercício financeiro de 2024 relacionadas com a execução de programas e ações orçamentárias estão estruturadas de acordo com o Plano Plurianual para 2022/2025 - Lei no, de PPA           e suas alterações, estão especificadas no Anexo III desta Lei.</w:t>
      </w:r>
    </w:p>
    <w:p w14:paraId="476601F8"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1º As metas e prioridades de que trata o caput, bem como as respectivas ações planejadas para o seu atingimento, poderão ser alteradas até a data do encaminhamento da proposta orçamentária ao Poder Legislativo, se surgirem novas demandas ou situações em que haja necessidade da intervenção do Poder Público, ou em decorrência de créditos adicionais ocorridos.</w:t>
      </w:r>
    </w:p>
    <w:p w14:paraId="2F6673D1"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2º Na hipótese prevista no parágrafo 1o, as alterações do Anexo III serão evidenciadas em demonstrativo específico, a ser encaminhado juntamente com a proposta orçamentária para o próximo exercício.</w:t>
      </w:r>
    </w:p>
    <w:p w14:paraId="0875E1E9" w14:textId="77777777" w:rsidR="00DF6BB5" w:rsidRPr="00DF6BB5" w:rsidRDefault="00DF6BB5" w:rsidP="00DF6BB5">
      <w:pPr>
        <w:spacing w:after="240" w:line="276" w:lineRule="auto"/>
        <w:jc w:val="center"/>
        <w:rPr>
          <w:rFonts w:ascii="Arial" w:hAnsi="Arial" w:cs="Arial"/>
          <w:i w:val="0"/>
          <w:iCs/>
          <w:szCs w:val="24"/>
        </w:rPr>
      </w:pPr>
      <w:r w:rsidRPr="00DF6BB5">
        <w:rPr>
          <w:rFonts w:ascii="Arial" w:hAnsi="Arial" w:cs="Arial"/>
          <w:i w:val="0"/>
          <w:iCs/>
          <w:szCs w:val="24"/>
        </w:rPr>
        <w:t>Capítulo III - Da Organização e Estrutura do Orçamento</w:t>
      </w:r>
    </w:p>
    <w:p w14:paraId="2D6857FA"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4º</w:t>
      </w:r>
      <w:r w:rsidRPr="00DF6BB5">
        <w:rPr>
          <w:rFonts w:ascii="Arial" w:hAnsi="Arial" w:cs="Arial"/>
          <w:b w:val="0"/>
          <w:bCs/>
          <w:i w:val="0"/>
          <w:iCs/>
          <w:szCs w:val="24"/>
        </w:rPr>
        <w:t xml:space="preserve"> Na lei de orçamento, a despesa será discriminada por órgão, unidade orçamentária, função, subfunção, programa, ação orçamentária e natureza de </w:t>
      </w:r>
      <w:proofErr w:type="gramStart"/>
      <w:r w:rsidRPr="00DF6BB5">
        <w:rPr>
          <w:rFonts w:ascii="Arial" w:hAnsi="Arial" w:cs="Arial"/>
          <w:b w:val="0"/>
          <w:bCs/>
          <w:i w:val="0"/>
          <w:iCs/>
          <w:szCs w:val="24"/>
        </w:rPr>
        <w:t>despesa,  detalhada</w:t>
      </w:r>
      <w:proofErr w:type="gramEnd"/>
      <w:r w:rsidRPr="00DF6BB5">
        <w:rPr>
          <w:rFonts w:ascii="Arial" w:hAnsi="Arial" w:cs="Arial"/>
          <w:b w:val="0"/>
          <w:bCs/>
          <w:i w:val="0"/>
          <w:iCs/>
          <w:szCs w:val="24"/>
        </w:rPr>
        <w:t xml:space="preserve"> até o nível de elemento.</w:t>
      </w:r>
    </w:p>
    <w:p w14:paraId="1703CB5E"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1º O conceito de órgão corresponde ao maior nível da classificação institucional, que tem por finalidade agrupar unidades orçamentárias.</w:t>
      </w:r>
    </w:p>
    <w:p w14:paraId="079D9BCF"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 2º O conceito de unidade orçamentária corresponde ao menor nível da classificação institucional e sua classificação atenderá, no que couber, ao disposto no art. 14 da Lei Federal nº 4.320/64. </w:t>
      </w:r>
    </w:p>
    <w:p w14:paraId="446F12B1"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3º Os conceitos de função, subfunção, programa, projeto, atividade e operação especial são aqueles dispostos na Portaria n.º 42 do Ministério do Planejamento, Orçamento e Gestão, de 14 de abril de 1999, e em suas alterações.</w:t>
      </w:r>
    </w:p>
    <w:p w14:paraId="742CD681"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lastRenderedPageBreak/>
        <w:t>§ 4º Os conceitos e códigos de categoria econômica, grupo de natureza de despesa, modalidade de aplicação e elemento de despesa são aqueles dispostos na Lei Federal nº 4.320/1964 e na Portaria Interministerial STN/SOF n.º 163, de 4 de maio de 2001, e em suas alterações.</w:t>
      </w:r>
    </w:p>
    <w:p w14:paraId="772E1AA1"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5º As operações especiais relacionadas ao pagamento de encargos gerais do Município, serão consignadas em unidade orçamentária específica.</w:t>
      </w:r>
    </w:p>
    <w:p w14:paraId="3EC097C9"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§6º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 </w:t>
      </w:r>
    </w:p>
    <w:p w14:paraId="7D8BD940"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5º</w:t>
      </w:r>
      <w:r w:rsidRPr="00DF6BB5">
        <w:rPr>
          <w:rFonts w:ascii="Arial" w:hAnsi="Arial" w:cs="Arial"/>
          <w:b w:val="0"/>
          <w:bCs/>
          <w:i w:val="0"/>
          <w:iCs/>
          <w:szCs w:val="24"/>
        </w:rPr>
        <w:t xml:space="preserve"> Independentemente da natureza de despesa em que for classificado, todo e qualquer crédito orçamentário deve ser consignado diretamente à unidade orçamentária à qual pertencem as ações correspondentes.</w:t>
      </w:r>
    </w:p>
    <w:p w14:paraId="791A6747"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szCs w:val="24"/>
        </w:rPr>
        <w:t>Parágrafo único.</w:t>
      </w:r>
      <w:r w:rsidRPr="00DF6BB5">
        <w:rPr>
          <w:rFonts w:ascii="Arial" w:hAnsi="Arial" w:cs="Arial"/>
          <w:b w:val="0"/>
          <w:bCs/>
          <w:i w:val="0"/>
          <w:iCs/>
          <w:szCs w:val="24"/>
        </w:rPr>
        <w:t xml:space="preserve"> As operações entre órgãos, fundos e entidades previstas nos Orçamentos Fiscal, que demandem emissão de empenho, serão executadas nos termos da Lei Federal nº 4.320/1964, utilizando-se a modalidade de aplicação 91 – Aplicação Direta Decorrente de Operação entre Órgãos, Fundos e Entidades Integrantes do Orçamento Fiscal.</w:t>
      </w:r>
    </w:p>
    <w:p w14:paraId="04F918E4"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6º</w:t>
      </w:r>
      <w:r w:rsidRPr="00DF6BB5">
        <w:rPr>
          <w:rFonts w:ascii="Arial" w:hAnsi="Arial" w:cs="Arial"/>
          <w:b w:val="0"/>
          <w:bCs/>
          <w:i w:val="0"/>
          <w:iCs/>
          <w:szCs w:val="24"/>
        </w:rPr>
        <w:t xml:space="preserve"> O orçamento fiscal compreenderá o conjunto das receitas públicas, bem como das despesas dos Poderes do Município, seus fundos, órgãos e entidades da Administração Direta e Indireta, inclusive fundações instituídas e mantidas pelo Município, devendo a correspondente execução ser registrada no sistema Integrado de execução orçamentária e financeira a que se refere o art. 48, § 6o, da Lei Complementar nº 101/2000.</w:t>
      </w:r>
    </w:p>
    <w:p w14:paraId="633C8D50"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7º</w:t>
      </w:r>
      <w:r w:rsidRPr="00DF6BB5">
        <w:rPr>
          <w:rFonts w:ascii="Arial" w:hAnsi="Arial" w:cs="Arial"/>
          <w:b w:val="0"/>
          <w:bCs/>
          <w:i w:val="0"/>
          <w:iCs/>
          <w:szCs w:val="24"/>
        </w:rPr>
        <w:t xml:space="preserve"> O Projeto de Lei Orçamentária Anual será encaminhado ao Poder Legislativo, conforme estabelecido no § 5º do art. 165 da Constituição Federal, no </w:t>
      </w:r>
      <w:proofErr w:type="spellStart"/>
      <w:r w:rsidRPr="00DF6BB5">
        <w:rPr>
          <w:rFonts w:ascii="Arial" w:hAnsi="Arial" w:cs="Arial"/>
          <w:b w:val="0"/>
          <w:bCs/>
          <w:i w:val="0"/>
          <w:iCs/>
          <w:szCs w:val="24"/>
        </w:rPr>
        <w:t>art</w:t>
      </w:r>
      <w:proofErr w:type="spellEnd"/>
      <w:r w:rsidRPr="00DF6BB5">
        <w:rPr>
          <w:rFonts w:ascii="Arial" w:hAnsi="Arial" w:cs="Arial"/>
          <w:b w:val="0"/>
          <w:bCs/>
          <w:i w:val="0"/>
          <w:iCs/>
          <w:szCs w:val="24"/>
        </w:rPr>
        <w:t xml:space="preserve"> ___ da Lei Orgânica do Município e no art. 2º, da Lei Federal nº 4.320/1964.</w:t>
      </w:r>
    </w:p>
    <w:p w14:paraId="25060F87"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szCs w:val="24"/>
        </w:rPr>
        <w:t>Parágrafo único.</w:t>
      </w:r>
      <w:r w:rsidRPr="00DF6BB5">
        <w:rPr>
          <w:rFonts w:ascii="Arial" w:hAnsi="Arial" w:cs="Arial"/>
          <w:b w:val="0"/>
          <w:bCs/>
          <w:i w:val="0"/>
          <w:iCs/>
          <w:szCs w:val="24"/>
        </w:rPr>
        <w:t xml:space="preserve"> Integrarão a Proposta Orçamentária e a respectiva Lei Orçamentária, além dos quadros exigidos pela legislação federal: </w:t>
      </w:r>
    </w:p>
    <w:p w14:paraId="748E833C"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 - discriminação da legislação básica da receita e da despesa dos orçamentos fiscais;</w:t>
      </w:r>
    </w:p>
    <w:p w14:paraId="1A4D82CB"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 – demonstrativo da evolução da receita, por origem, em atendimento ao disposto no art. 12 da Lei Complementar nº 101/2000;</w:t>
      </w:r>
    </w:p>
    <w:p w14:paraId="2A9F721A"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III – demonstrativo da estimativa e compensação da renúncia de receita e da margem de expansão das despesas obrigatórias de caráter continuado, de acordo com o art. 5º, inciso II, da Lei Complementar nº 101/2000;</w:t>
      </w:r>
    </w:p>
    <w:p w14:paraId="41E90671"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lastRenderedPageBreak/>
        <w:t>IV – quadro que evidencie, em colunas distintas, as receitas por origem e as despesas por grupo de natureza de despesa, dos orçamentos fiscal, conforme art. 165, § 5º, III, da Constituição Federal;</w:t>
      </w:r>
    </w:p>
    <w:p w14:paraId="23A90354"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V - demonstrativo da receita por origem e planos de aplicação das despesas dos Fundos Especiais de que trata o art. 2º, § 2º, </w:t>
      </w:r>
      <w:proofErr w:type="gramStart"/>
      <w:r w:rsidRPr="00DF6BB5">
        <w:rPr>
          <w:rFonts w:ascii="Arial" w:hAnsi="Arial" w:cs="Arial"/>
          <w:b w:val="0"/>
          <w:bCs/>
          <w:i w:val="0"/>
          <w:iCs/>
          <w:szCs w:val="24"/>
        </w:rPr>
        <w:t>I,  da</w:t>
      </w:r>
      <w:proofErr w:type="gramEnd"/>
      <w:r w:rsidRPr="00DF6BB5">
        <w:rPr>
          <w:rFonts w:ascii="Arial" w:hAnsi="Arial" w:cs="Arial"/>
          <w:b w:val="0"/>
          <w:bCs/>
          <w:i w:val="0"/>
          <w:iCs/>
          <w:szCs w:val="24"/>
        </w:rPr>
        <w:t xml:space="preserve"> Lei Federal nº 4.320/1964;</w:t>
      </w:r>
    </w:p>
    <w:p w14:paraId="25F18509"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VI – demonstrativo de compatibilidade da programação do orçamento com a meta de resultado primário, observando-se, quando cabível, o disposto nos §§ 1º e 2º do art. 2º desta Lei;</w:t>
      </w:r>
    </w:p>
    <w:p w14:paraId="3D8963BD"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VII - demonstrativo da fixação da despesa com pessoal e encargos sociais, para os Poderes Executivo e Legislativo, confrontando a sua totalização com a receita corrente líquida prevista, conforme metodologia de cálculo prevista na Instrução Normativa nº 18/2021, do Tribunal de Contas do Estado ou da norma que lhe for superveniente;</w:t>
      </w:r>
    </w:p>
    <w:p w14:paraId="5AC42FB6"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VIII - demonstrativo da previsão das aplicações de recursos na Manutenção e Desenvolvimento do Ensino, nos termos da Lei Federal nº 9.394/1996, inclusive os recursos do Fundo de Manutenção e Desenvolvimento da Educação Básica e de Valorização dos Profissionais da Educação (Fundeb) de que trata a Lei Federal nº 14.113/2020; </w:t>
      </w:r>
    </w:p>
    <w:p w14:paraId="33674218"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IX - demonstrativo da previsão da aplicação anual do Município em Ações e Serviços Públicos de Saúde, nos termos da Lei Complementar nº 141/2012; </w:t>
      </w:r>
    </w:p>
    <w:p w14:paraId="1B5F588E"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X - demonstrativo dos instrumentos de programação a serem financiados com recursos de operações de crédito realizadas e a realizar;</w:t>
      </w:r>
    </w:p>
    <w:p w14:paraId="33D4FE27"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XI - demonstrativo do cálculo do limite máximo da despesa do Poder Legislativo, conforme o artigo 29-A da Constituição Federal, observado o disposto no § 2º do art. 13 desta Lei.</w:t>
      </w:r>
    </w:p>
    <w:p w14:paraId="0D26EB59"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8º</w:t>
      </w:r>
      <w:r w:rsidRPr="00DF6BB5">
        <w:rPr>
          <w:rFonts w:ascii="Arial" w:hAnsi="Arial" w:cs="Arial"/>
          <w:b w:val="0"/>
          <w:bCs/>
          <w:i w:val="0"/>
          <w:iCs/>
          <w:szCs w:val="24"/>
        </w:rPr>
        <w:t xml:space="preserve"> A mensagem que encaminhar o projeto de lei orçamentária anual conterá:</w:t>
      </w:r>
    </w:p>
    <w:p w14:paraId="291F6C42"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 - relato sucinto da situação econômica e financeira do Município e projeções para o próximo exercício, com destaque, se for o caso, para o comprometimento da receita corrente líquida com o pagamento da dívida;</w:t>
      </w:r>
    </w:p>
    <w:p w14:paraId="3588D8EC"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 - resumo da política econômica e social do Governo;</w:t>
      </w:r>
    </w:p>
    <w:p w14:paraId="5DF6B15F"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III – memória de cálculo e justificativa da estimativa da receita e da fixação da despesa, observando-se, no que couber, ao disposto nos </w:t>
      </w:r>
      <w:proofErr w:type="spellStart"/>
      <w:r w:rsidRPr="00DF6BB5">
        <w:rPr>
          <w:rFonts w:ascii="Arial" w:hAnsi="Arial" w:cs="Arial"/>
          <w:b w:val="0"/>
          <w:bCs/>
          <w:i w:val="0"/>
          <w:iCs/>
          <w:szCs w:val="24"/>
        </w:rPr>
        <w:t>arts</w:t>
      </w:r>
      <w:proofErr w:type="spellEnd"/>
      <w:r w:rsidRPr="00DF6BB5">
        <w:rPr>
          <w:rFonts w:ascii="Arial" w:hAnsi="Arial" w:cs="Arial"/>
          <w:b w:val="0"/>
          <w:bCs/>
          <w:i w:val="0"/>
          <w:iCs/>
          <w:szCs w:val="24"/>
        </w:rPr>
        <w:t>. 22, I, 39 e 30 da Lei Federal nº 4.320/1964 e no art. 12 da Lei Complementar nº 101/2000.</w:t>
      </w:r>
    </w:p>
    <w:p w14:paraId="5BFF68F8"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lastRenderedPageBreak/>
        <w:t>IV - demonstrativo da dívida fundada, assim como da evolução do seu estoque nos últimos três anos, a situação provável no final de 2023 e a previsão para o exercício de 2024;</w:t>
      </w:r>
    </w:p>
    <w:p w14:paraId="706ADBAA"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V - relação dos precatórios a serem cumpridos com as dotações para tal fim constantes na proposta orçamentária;</w:t>
      </w:r>
    </w:p>
    <w:p w14:paraId="4E7A0656"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VI – relação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14:paraId="3A51FB91"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9º.</w:t>
      </w:r>
      <w:r w:rsidRPr="00DF6BB5">
        <w:rPr>
          <w:rFonts w:ascii="Arial" w:hAnsi="Arial" w:cs="Arial"/>
          <w:b w:val="0"/>
          <w:bCs/>
          <w:i w:val="0"/>
          <w:iCs/>
          <w:szCs w:val="24"/>
        </w:rPr>
        <w:t xml:space="preserve"> Deverão ser discriminadas em ações orçamentárias específicas as dotações destinadas:</w:t>
      </w:r>
    </w:p>
    <w:p w14:paraId="762CB9D9"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 - às ações de alimentação escolar;</w:t>
      </w:r>
    </w:p>
    <w:p w14:paraId="2CE2A14F"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 - às ações de transporte escolar;</w:t>
      </w:r>
    </w:p>
    <w:p w14:paraId="0D5327B2"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III - à concessão de subvenções econômicas e subsídios a pessoas físicas e jurídicas com finalidade lucrativa;</w:t>
      </w:r>
    </w:p>
    <w:p w14:paraId="4A26A2E4"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IV – à concessão de subvenções sociais, contribuições correntes, contribuições de capital e auxílios a entidades privadas sem fins lucrativos;</w:t>
      </w:r>
    </w:p>
    <w:p w14:paraId="4743ECC1"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V – à transferência de recursos para Consórcios Públicos em decorrência de contrato de rateio;</w:t>
      </w:r>
    </w:p>
    <w:p w14:paraId="13DE7F7C"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VI - ao pagamento de sentenças judiciais;</w:t>
      </w:r>
    </w:p>
    <w:p w14:paraId="59CD6394"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VII - às despesas com publicidade institucional;</w:t>
      </w:r>
    </w:p>
    <w:p w14:paraId="37721310"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VIII – às despesas com amortização, juros e encargos da dívida pública;</w:t>
      </w:r>
    </w:p>
    <w:p w14:paraId="2E520EAD"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IX - ao custeio, pelo Município, de despesas de competência de outros entes da Federação, observado o disposto no art.  62 desta Lei. </w:t>
      </w:r>
    </w:p>
    <w:p w14:paraId="1D09CFBA"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Art.10.</w:t>
      </w:r>
      <w:r w:rsidRPr="00DF6BB5">
        <w:rPr>
          <w:rFonts w:ascii="Arial" w:hAnsi="Arial" w:cs="Arial"/>
          <w:b w:val="0"/>
          <w:bCs/>
          <w:i w:val="0"/>
          <w:iCs/>
          <w:szCs w:val="24"/>
        </w:rPr>
        <w:t xml:space="preserve"> A Reserva de Contingência para fins de atendimento dos riscos fiscais especificados no Anexo II desta Lei será constituída com recursos não vinculados, e será fixada em, no mínimo, 0,5% </w:t>
      </w:r>
      <w:proofErr w:type="gramStart"/>
      <w:r w:rsidRPr="00DF6BB5">
        <w:rPr>
          <w:rFonts w:ascii="Arial" w:hAnsi="Arial" w:cs="Arial"/>
          <w:b w:val="0"/>
          <w:bCs/>
          <w:i w:val="0"/>
          <w:iCs/>
          <w:szCs w:val="24"/>
        </w:rPr>
        <w:t>( meio</w:t>
      </w:r>
      <w:proofErr w:type="gramEnd"/>
      <w:r w:rsidRPr="00DF6BB5">
        <w:rPr>
          <w:rFonts w:ascii="Arial" w:hAnsi="Arial" w:cs="Arial"/>
          <w:b w:val="0"/>
          <w:bCs/>
          <w:i w:val="0"/>
          <w:iCs/>
          <w:szCs w:val="24"/>
        </w:rPr>
        <w:t xml:space="preserve"> por cento) da receita corrente líquida.</w:t>
      </w:r>
    </w:p>
    <w:p w14:paraId="1C72D3FC"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1º Para fins de utilização dos recursos a que se refere o caput, considera-se como evento fiscal imprevisto, a que se refere a alínea “b” do inciso III do caput do art. 5º da Lei Complementar nº 101/2000, a abertura de créditos adicionais para o atendimento de despesas não previstas ou insuficientemente dotadas na Lei Orçamentária.</w:t>
      </w:r>
    </w:p>
    <w:p w14:paraId="7C3B33F9"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lastRenderedPageBreak/>
        <w:t>§ 2º Além da Reserva de Contingência referida no caput, o Projeto de Lei Orçamentária conterá reservas para o atendimento de programações decorrentes de emendas parlamentares que forem aprovadas nos termos dos Artigos 33 a 37 desta Lei.</w:t>
      </w:r>
    </w:p>
    <w:p w14:paraId="0645D7F7" w14:textId="77777777" w:rsidR="00DF6BB5" w:rsidRPr="00DF6BB5" w:rsidRDefault="00DF6BB5" w:rsidP="00DF6BB5">
      <w:pPr>
        <w:spacing w:after="240" w:line="276" w:lineRule="auto"/>
        <w:jc w:val="center"/>
        <w:rPr>
          <w:rFonts w:ascii="Arial" w:hAnsi="Arial" w:cs="Arial"/>
          <w:i w:val="0"/>
          <w:iCs/>
          <w:szCs w:val="24"/>
        </w:rPr>
      </w:pPr>
      <w:r w:rsidRPr="00DF6BB5">
        <w:rPr>
          <w:rFonts w:ascii="Arial" w:hAnsi="Arial" w:cs="Arial"/>
          <w:i w:val="0"/>
          <w:iCs/>
          <w:szCs w:val="24"/>
        </w:rPr>
        <w:t>Capítulo IV - Das Diretrizes para Elaboração e Execução do Orçamento e suas Alterações</w:t>
      </w:r>
    </w:p>
    <w:p w14:paraId="407ABFA0" w14:textId="77777777" w:rsidR="00DF6BB5" w:rsidRPr="00DF6BB5" w:rsidRDefault="00DF6BB5" w:rsidP="00DF6BB5">
      <w:pPr>
        <w:spacing w:after="240" w:line="276" w:lineRule="auto"/>
        <w:jc w:val="center"/>
        <w:rPr>
          <w:rFonts w:ascii="Arial" w:hAnsi="Arial" w:cs="Arial"/>
          <w:i w:val="0"/>
          <w:iCs/>
          <w:szCs w:val="24"/>
        </w:rPr>
      </w:pPr>
      <w:r w:rsidRPr="00DF6BB5">
        <w:rPr>
          <w:rFonts w:ascii="Arial" w:hAnsi="Arial" w:cs="Arial"/>
          <w:i w:val="0"/>
          <w:iCs/>
          <w:szCs w:val="24"/>
        </w:rPr>
        <w:t>Seção I - Das Diretrizes Gerais</w:t>
      </w:r>
    </w:p>
    <w:p w14:paraId="40162D00"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11.</w:t>
      </w:r>
      <w:r w:rsidRPr="00DF6BB5">
        <w:rPr>
          <w:rFonts w:ascii="Arial" w:hAnsi="Arial" w:cs="Arial"/>
          <w:b w:val="0"/>
          <w:bCs/>
          <w:i w:val="0"/>
          <w:iCs/>
          <w:szCs w:val="24"/>
        </w:rPr>
        <w:t xml:space="preserve"> Os órgãos da Administração Indireta e o Poder Legislativo encaminharão à Secretaria da Fazenda, até 30 de Setembro de 2022, suas respectivas propostas orçamentárias, para fins de consolidação do Projeto de Lei Orçamentária, observadas as disposições desta Lei. </w:t>
      </w:r>
    </w:p>
    <w:p w14:paraId="2DC9249B"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szCs w:val="24"/>
        </w:rPr>
        <w:t>Parágrafo único.</w:t>
      </w:r>
      <w:r w:rsidRPr="00DF6BB5">
        <w:rPr>
          <w:rFonts w:ascii="Arial" w:hAnsi="Arial" w:cs="Arial"/>
          <w:b w:val="0"/>
          <w:bCs/>
          <w:i w:val="0"/>
          <w:iCs/>
          <w:szCs w:val="24"/>
        </w:rPr>
        <w:t xml:space="preserve"> O prazo estabelecido no caput também se aplica ao respectivo conselho, em relação às deliberações que, por força de norma legal, devem efetuar em relação às propostas de aplicação dos recursos vinculados:</w:t>
      </w:r>
    </w:p>
    <w:p w14:paraId="188E0C5A"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 - ao Fundo Municipal de Saúde - FMS;</w:t>
      </w:r>
    </w:p>
    <w:p w14:paraId="1C7C9B75"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 – ao Fundo Municipal de Assistência Social - FMAS;</w:t>
      </w:r>
    </w:p>
    <w:p w14:paraId="7364AB45"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III – ao Fundo Municipal dos Direitos da Criança e do Adolescente - FMDCA;</w:t>
      </w:r>
    </w:p>
    <w:p w14:paraId="780B791D"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IV – ao Fundo Municipal do Idoso – FM Idoso; e</w:t>
      </w:r>
    </w:p>
    <w:p w14:paraId="6B3241E6"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V – ao Fundo de Manutenção e Desenvolvimento da Educação Básica e de Valorização dos Profissionais da Educação (Fundeb); </w:t>
      </w:r>
    </w:p>
    <w:p w14:paraId="0216F1D8"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VI – ao Fundo Municipal do Turismo;</w:t>
      </w:r>
    </w:p>
    <w:p w14:paraId="4548A47D"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VII - ao Fundo Municipal de Segurança Pública;</w:t>
      </w:r>
    </w:p>
    <w:p w14:paraId="0EDB3205"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VIII - ao Fundo de Assessoria Jurídica Municipal;</w:t>
      </w:r>
    </w:p>
    <w:p w14:paraId="0A1AB5CC"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IX – ao Fundo Municipal das Pessoas Portadoras de Deficiência;</w:t>
      </w:r>
    </w:p>
    <w:p w14:paraId="3DBD0DA1"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X - ao Fundo Municipal do Turismo;</w:t>
      </w:r>
    </w:p>
    <w:p w14:paraId="18C0AE03"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XI - ao Fundo Municipal de Segurança Pública;</w:t>
      </w:r>
    </w:p>
    <w:p w14:paraId="32E0585F"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12.</w:t>
      </w:r>
      <w:r w:rsidRPr="00DF6BB5">
        <w:rPr>
          <w:rFonts w:ascii="Arial" w:hAnsi="Arial" w:cs="Arial"/>
          <w:b w:val="0"/>
          <w:bCs/>
          <w:i w:val="0"/>
          <w:iCs/>
          <w:szCs w:val="24"/>
        </w:rPr>
        <w:t xml:space="preserve"> A elaboração, a aprovação e execução do orçamento obedecerão, entre outros, ao princípio da publicidade, promovendo-se a transparência da gestão fiscal e permitindo-se o amplo acesso da sociedade a todas as informações relativas a cada uma dessas etapas.</w:t>
      </w:r>
    </w:p>
    <w:p w14:paraId="63AAFF97"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lastRenderedPageBreak/>
        <w:t>§ 1º Para fins de atendimento ao disposto no art. 48, § 1º, I, da Lei Complementar nº 101/2000, o Poder Executivo organizará audiência(s) pública(s) a fim de assegurar aos cidadãos a participação na seleção das prioridades de investimentos, que terão recursos consignados no orçamento.</w:t>
      </w:r>
    </w:p>
    <w:p w14:paraId="321C1DD8"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2º A Câmara Municipal organizará audiência(s) pública(s) para discussão da proposta orçamentária durante o processo de sua apreciação e aprovação.</w:t>
      </w:r>
    </w:p>
    <w:p w14:paraId="7BB1C713"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3º Se por questões de saúde pública devidamente regulamentadas houver medida restritiva à circulação e reunião de pessoas, as audiências públicas de que trata este artigo poderão ser realizadas de forma virtual, mediante o uso de tecnologias que permitam a participação de qualquer interessado.</w:t>
      </w:r>
    </w:p>
    <w:p w14:paraId="6E2F1B69"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13</w:t>
      </w:r>
      <w:r w:rsidRPr="00DF6BB5">
        <w:rPr>
          <w:rFonts w:ascii="Arial" w:hAnsi="Arial" w:cs="Arial"/>
          <w:b w:val="0"/>
          <w:bCs/>
          <w:i w:val="0"/>
          <w:iCs/>
          <w:szCs w:val="24"/>
        </w:rPr>
        <w:t xml:space="preserve">.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2024. </w:t>
      </w:r>
    </w:p>
    <w:p w14:paraId="203B808F"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 1º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 </w:t>
      </w:r>
    </w:p>
    <w:p w14:paraId="25BFB9B4"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2º Para fins da fixação da despesa orçamentária da Câmara Municipal, observado os limites estabelecidos no art. 29-A da Constituição Federal e a metodologia de cálculo estabelecida pela Instrução Normativa nº 18/2021 do Tribunal de Contas do Estado ou da norma que lhe for superveniente, considerar-se-á a receita arrecadada até mês de Agosto, acrescida da tendência de arrecadação até o final do exercício.</w:t>
      </w:r>
    </w:p>
    <w:p w14:paraId="4743FA5E"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14</w:t>
      </w:r>
      <w:r w:rsidRPr="00DF6BB5">
        <w:rPr>
          <w:rFonts w:ascii="Arial" w:hAnsi="Arial" w:cs="Arial"/>
          <w:b w:val="0"/>
          <w:bCs/>
          <w:i w:val="0"/>
          <w:iCs/>
          <w:szCs w:val="24"/>
        </w:rPr>
        <w:t>. Observado o disposto no art. 45 da Lei Complementar nº 101/2000, somente serão destinadas dotações para novos projetos para investimentos se:</w:t>
      </w:r>
    </w:p>
    <w:p w14:paraId="15E8C909"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 - tiverem sido adequada e suficientemente contempladas as despesas para conservação do patrimônio público e para os projetos em andamento, constantes do Anexo IV desta Lei;</w:t>
      </w:r>
    </w:p>
    <w:p w14:paraId="1E750C6E"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 - a ação estiver compatível com o Plano Plurianual.</w:t>
      </w:r>
    </w:p>
    <w:p w14:paraId="0B6A873F"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szCs w:val="24"/>
        </w:rPr>
        <w:t>Parágrafo único.</w:t>
      </w:r>
      <w:r w:rsidRPr="00DF6BB5">
        <w:rPr>
          <w:rFonts w:ascii="Arial" w:hAnsi="Arial" w:cs="Arial"/>
          <w:b w:val="0"/>
          <w:bCs/>
          <w:i w:val="0"/>
          <w:iCs/>
          <w:szCs w:val="24"/>
        </w:rPr>
        <w:t xml:space="preserve"> O disposto neste artigo não se aplica ao início ou continuidade de investimentos programados com recursos oriundos de transferências voluntárias, de operações de crédito ou de alienação de bens, cuja execução fica limitada à respectiva disponibilidade orçamentária e financeira.</w:t>
      </w:r>
    </w:p>
    <w:p w14:paraId="10D3209B"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15.</w:t>
      </w:r>
      <w:r w:rsidRPr="00DF6BB5">
        <w:rPr>
          <w:rFonts w:ascii="Arial" w:hAnsi="Arial" w:cs="Arial"/>
          <w:b w:val="0"/>
          <w:bCs/>
          <w:i w:val="0"/>
          <w:iCs/>
          <w:szCs w:val="24"/>
        </w:rPr>
        <w:t xml:space="preserve"> Os procedimentos administrativos de estimativa do impacto orçamentário-financeiro e declaração do ordenador da despesa de que trata o art. 16, </w:t>
      </w:r>
      <w:r w:rsidRPr="00DF6BB5">
        <w:rPr>
          <w:rFonts w:ascii="Arial" w:hAnsi="Arial" w:cs="Arial"/>
          <w:b w:val="0"/>
          <w:bCs/>
          <w:i w:val="0"/>
          <w:iCs/>
          <w:szCs w:val="24"/>
        </w:rPr>
        <w:lastRenderedPageBreak/>
        <w:t>I e II, da Lei Complementar nº 101/2000, quando forem exigíveis, deverão ser inseridos no processo que abriga os autos da licitação ou de sua dispensa/inexigibilidade.</w:t>
      </w:r>
    </w:p>
    <w:p w14:paraId="0E968DF0"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1º Para efeito do disposto no art. 16, § 3º, da Lei Complementar nº 101/2000, entendem-se como despesas irrelevantes aquelas cujo valor no exercício financeiro de 2024, em cada evento de contratação, não ultrapasse o limite estabelecido para dispensa de licitação de que trata o art. 75, inciso II, da Lei Federal nº 14.133/2021.</w:t>
      </w:r>
    </w:p>
    <w:p w14:paraId="40CFE96F"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2º No caso de despesas com pessoal e respectivos encargos, desde que não configurem geração de despesa obrigatória de caráter continuado, serão consideradas irrelevantes aquelas cujo montante, em cada evento de admissão, não exceda a 30 vezes o menor padrão de vencimentos.</w:t>
      </w:r>
    </w:p>
    <w:p w14:paraId="033B187A"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16.</w:t>
      </w:r>
      <w:r w:rsidRPr="00DF6BB5">
        <w:rPr>
          <w:rFonts w:ascii="Arial" w:hAnsi="Arial" w:cs="Arial"/>
          <w:b w:val="0"/>
          <w:bCs/>
          <w:i w:val="0"/>
          <w:iCs/>
          <w:szCs w:val="24"/>
        </w:rPr>
        <w:t xml:space="preserve"> Deverão ser observados os seguintes requisitos, no caso de aumento de despesas decorrentes da criação, expansão ou aperfeiçoamento de ação governamental:</w:t>
      </w:r>
    </w:p>
    <w:p w14:paraId="0D26A8EF"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 - se for obrigatória de caráter continuado, cumprir os requisitos previstos no art. 16 da Lei Complementar nº 101/2000 e estar acompanhada de medidas de compensação, no exercício em que entre em vigor e nos dois exercícios subsequentes, por meio de:</w:t>
      </w:r>
    </w:p>
    <w:p w14:paraId="1F2B9D8A"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a) aumento de receita, proveniente de elevação de alíquotas, ampliação da base de cálculo, majoração ou criação de tributo ou contribuição; ou </w:t>
      </w:r>
    </w:p>
    <w:p w14:paraId="674770E4"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b) redução permanente de despesas.</w:t>
      </w:r>
    </w:p>
    <w:p w14:paraId="3AC2CD82"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 - se não for obrigatória de caráter continuado, cumprir os requisitos previstos no art. 16 da Lei Complementar nº 101/2000, dispensada a apresentação de medida compensatória.</w:t>
      </w:r>
    </w:p>
    <w:p w14:paraId="5E52BAF5"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szCs w:val="24"/>
        </w:rPr>
        <w:t>Parágrafo único.</w:t>
      </w:r>
      <w:r w:rsidRPr="00DF6BB5">
        <w:rPr>
          <w:rFonts w:ascii="Arial" w:hAnsi="Arial" w:cs="Arial"/>
          <w:b w:val="0"/>
          <w:bCs/>
          <w:i w:val="0"/>
          <w:iCs/>
          <w:szCs w:val="24"/>
        </w:rPr>
        <w:t xml:space="preserve"> No caso de criação ou aumentos de despesas decorrentes de ações destinadas ao combate de situação de calamidade pública, aplicam-se, no que couber, as disposições do art. 65, § 1º, III, da Lei Complementar nº 101/2000.</w:t>
      </w:r>
    </w:p>
    <w:p w14:paraId="26DB34D4"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17.</w:t>
      </w:r>
      <w:r w:rsidRPr="00DF6BB5">
        <w:rPr>
          <w:rFonts w:ascii="Arial" w:hAnsi="Arial" w:cs="Arial"/>
          <w:b w:val="0"/>
          <w:bCs/>
          <w:i w:val="0"/>
          <w:iCs/>
          <w:szCs w:val="24"/>
        </w:rPr>
        <w:t xml:space="preserve">  O controle de custos e avaliação dos resultados dos programas financiados com recursos dos orçamentos das ações desenvolvidas pelo Poder Público Municipal de deverá ser orientado para o estabelecimento da relação entre a despesa pública e o resultado obtido, de forma a priorizar a análise da eficiência na alocação dos recursos, permitindo o acompanhamento das gestões orçamentária, financeira e patrimonial. </w:t>
      </w:r>
    </w:p>
    <w:p w14:paraId="42866B1A"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lastRenderedPageBreak/>
        <w:t>§ 1º Os custos serão apurados e avaliados através das operações orçamentárias, tomando-se por base, a comparação entre as despesas autorizadas e liquidadas, bem como a comparação entre as metas físicas previstas e as realizadas.</w:t>
      </w:r>
    </w:p>
    <w:p w14:paraId="39C7A63A"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2º Caberá À Secretaria da Fazenda organizar a formação de Grupos Setoriais de Custos, oportunizando o acesso a treinamentos, reuniões técnicas e outros eventos a serem realizados com vistas ao aperfeiçoamento da gestão de custos na Administração Pública Municipal.</w:t>
      </w:r>
    </w:p>
    <w:p w14:paraId="3B40DA7C"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3º As informações sobre a previsão e execução física e financeira dos programas finalísticos, cujos totalidade de recursos contemplados no respectivo orçamento seja superior a R$ 500.000,00 (quinhentos mil reais) deverão ser objeto de capítulo específico no relatório de avaliação das metas fiscais do último quadrimestre do exercício, a ser apresentado em audiência pública na forma do art. 25 desta Lei.</w:t>
      </w:r>
    </w:p>
    <w:p w14:paraId="420A919A" w14:textId="77777777" w:rsidR="00DF6BB5" w:rsidRPr="00DF6BB5" w:rsidRDefault="00DF6BB5" w:rsidP="00DF6BB5">
      <w:pPr>
        <w:spacing w:after="240" w:line="276" w:lineRule="auto"/>
        <w:jc w:val="center"/>
        <w:rPr>
          <w:rFonts w:ascii="Arial" w:hAnsi="Arial" w:cs="Arial"/>
          <w:i w:val="0"/>
          <w:iCs/>
          <w:szCs w:val="24"/>
        </w:rPr>
      </w:pPr>
      <w:r w:rsidRPr="00DF6BB5">
        <w:rPr>
          <w:rFonts w:ascii="Arial" w:hAnsi="Arial" w:cs="Arial"/>
          <w:i w:val="0"/>
          <w:iCs/>
          <w:szCs w:val="24"/>
        </w:rPr>
        <w:t>Seção II - Da programação financeira e limitação de empenhos</w:t>
      </w:r>
    </w:p>
    <w:p w14:paraId="2A809085"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18.</w:t>
      </w:r>
      <w:r w:rsidRPr="00DF6BB5">
        <w:rPr>
          <w:rFonts w:ascii="Arial" w:hAnsi="Arial" w:cs="Arial"/>
          <w:b w:val="0"/>
          <w:bCs/>
          <w:i w:val="0"/>
          <w:iCs/>
          <w:szCs w:val="24"/>
        </w:rPr>
        <w:t xml:space="preserve">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 Balanço Patrimonial do exercício anterior, de forma a restabelecer equilíbrio. </w:t>
      </w:r>
    </w:p>
    <w:p w14:paraId="21351469"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1º O ato referido no caput deste artigo e os que o modificarem conterá:</w:t>
      </w:r>
    </w:p>
    <w:p w14:paraId="0C5CCEAC"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 - metas quadrimestrais para o resultado primário acima da linha, que servirão de parâmetro para a avaliação de que trata o art. 9º, § 4º da Lei Complementar nº 101/2000;</w:t>
      </w:r>
    </w:p>
    <w:p w14:paraId="5F715DBF"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 - metas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14:paraId="1B264A3F"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III - cronograma de desembolso mensal de despesas, por órgão e unidade orçamentária.</w:t>
      </w:r>
    </w:p>
    <w:p w14:paraId="26FB0EE8"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 2º Excetuadas as despesas com pessoal e encargos sociais, precatórios e sentenças judiciais, o cronograma de desembolso do Poder Legislativo terá, como referencial, o repasse previsto no art. 168 da Constituição Federal, na forma de duodécimos. </w:t>
      </w:r>
    </w:p>
    <w:p w14:paraId="0877A0B8"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19.</w:t>
      </w:r>
      <w:r w:rsidRPr="00DF6BB5">
        <w:rPr>
          <w:rFonts w:ascii="Arial" w:hAnsi="Arial" w:cs="Arial"/>
          <w:b w:val="0"/>
          <w:bCs/>
          <w:i w:val="0"/>
          <w:iCs/>
          <w:szCs w:val="24"/>
        </w:rPr>
        <w:t xml:space="preserve"> Na execução do orçamento, verificado que o comportamento da receita ordinária poderá afetar o cumprimento das metas fiscais, e observado o disposto no §2º do art. 2º desta Lei, os Poderes Executivo e Legislativo, adotarão, no </w:t>
      </w:r>
      <w:r w:rsidRPr="00DF6BB5">
        <w:rPr>
          <w:rFonts w:ascii="Arial" w:hAnsi="Arial" w:cs="Arial"/>
          <w:b w:val="0"/>
          <w:bCs/>
          <w:i w:val="0"/>
          <w:iCs/>
          <w:szCs w:val="24"/>
        </w:rPr>
        <w:lastRenderedPageBreak/>
        <w:t>âmbito das respectivas competências, a limitação de empenhos e movimentação financeira observadas as respectivas fontes de recursos, nas seguintes despesas:</w:t>
      </w:r>
    </w:p>
    <w:p w14:paraId="705D5C6D"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 – contrapartida para projetos ou atividades vinculados a recursos oriundos de fontes extraordinárias, como transferências voluntárias, operações de crédito, alienação de ativos, desde que ainda não comprometidos;</w:t>
      </w:r>
    </w:p>
    <w:p w14:paraId="48AFBA88"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 - obras em geral, cuja fase ou etapa ainda não esteja iniciada;</w:t>
      </w:r>
    </w:p>
    <w:p w14:paraId="1893D3D7"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III – aquisição de combustíveis e derivados, destinada à frota de veículos, exceto das secretarias de Saúde e Educação;</w:t>
      </w:r>
    </w:p>
    <w:p w14:paraId="7A32B02D"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IV - dotação para materiais de consumo e serviços de terceiros das diversas atividades; </w:t>
      </w:r>
    </w:p>
    <w:p w14:paraId="059D9CB9"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V - diárias de viagem; </w:t>
      </w:r>
    </w:p>
    <w:p w14:paraId="0A9207C1"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VI - festividades, homenagens, recepções e demais eventos da mesma natureza;</w:t>
      </w:r>
    </w:p>
    <w:p w14:paraId="1F40207A"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VII – despesas com publicidade institucional;</w:t>
      </w:r>
    </w:p>
    <w:p w14:paraId="7A2AA5FC"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VIII - horas extras.</w:t>
      </w:r>
    </w:p>
    <w:p w14:paraId="512EA131"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1º Na avaliação do cumprimento das metas bimestrais de arrecadação para implementação ou não do mecanismo da limitação de empenho e movimentação financeira, será considerado ainda o resultado financeiro apurado no Balanço Patrimonial do exercício de 2022, observada a vinculação de recursos.</w:t>
      </w:r>
    </w:p>
    <w:p w14:paraId="04EABD54"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2º Não serão objeto de limitação de empenho:</w:t>
      </w:r>
    </w:p>
    <w:p w14:paraId="3C6E01E7"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 - despesas relacionadas com vinculações constitucionais e legais, nos termos do § 2º do art. 9º da Lei Complementar nº 101/2000 e do art. 28 da Lei Complementar Federal n.º 141, de 13 de janeiro de 2012;</w:t>
      </w:r>
    </w:p>
    <w:p w14:paraId="634BD235"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 - as despesas com o pagamento de precatórios e sentenças judiciais de pequeno valor;</w:t>
      </w:r>
    </w:p>
    <w:p w14:paraId="6ECC2C8B"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III - as despesas fixas e obrigatórias com pessoal e encargos sociais; e</w:t>
      </w:r>
    </w:p>
    <w:p w14:paraId="29D5C2EA"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IV - as despesas financiadas com recursos de Transferências Voluntárias da União e do Estado, Operações de Crédito e Alienação de bens, observado o disposto no art. 22 desta Lei. </w:t>
      </w:r>
    </w:p>
    <w:p w14:paraId="08A34C93"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3º o montante da limitação a ser promovida pelos Poderes Executivo e Legislativo será estabelecido de forma proporcional à participação de cada um no conjunto das dotações orçamentárias iniciais, excluídas as dotações das despesas ressalvadas de limitação de empenho, na forma prevista no § 2º deste artigo.</w:t>
      </w:r>
    </w:p>
    <w:p w14:paraId="7BBD5467"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lastRenderedPageBreak/>
        <w:t>§ 4º Os Chefes do Poder Executivo e do Poder Legislativo, com base na informação a que se refere o § 3º, editarão ato, até o trigésimo dia subsequente ao encerramento do respectivo bimestre, que evidencie a limitação de empenho e movimentação financeira.</w:t>
      </w:r>
    </w:p>
    <w:p w14:paraId="295BEBAE"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5º Ocorrendo o restabelecimento da receita prevista, a recomposição se fará obedecendo ao disposto no art. 9º, § 1º, da Lei Complementar nº 101/2000.</w:t>
      </w:r>
    </w:p>
    <w:p w14:paraId="466D3A38"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6º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14:paraId="675F3F2C"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21.</w:t>
      </w:r>
      <w:r w:rsidRPr="00DF6BB5">
        <w:rPr>
          <w:rFonts w:ascii="Arial" w:hAnsi="Arial" w:cs="Arial"/>
          <w:b w:val="0"/>
          <w:bCs/>
          <w:i w:val="0"/>
          <w:iCs/>
          <w:szCs w:val="24"/>
        </w:rPr>
        <w:t xml:space="preserve">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 </w:t>
      </w:r>
    </w:p>
    <w:p w14:paraId="4C076A1A"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1º Os rendimentos das aplicações financeiras e outros ingressos orçamentários que venham a ser arrecadados através do Poder Legislativo, serão contabilizados como receita pelo Poder Executivo, tendo como contrapartida o repasse referido no caput deste artigo.</w:t>
      </w:r>
    </w:p>
    <w:p w14:paraId="537E4F98"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 2º Para fins do disposto no § 2º do art. 168 da Constituição Federal, até o último dia útil do </w:t>
      </w:r>
      <w:proofErr w:type="gramStart"/>
      <w:r w:rsidRPr="00DF6BB5">
        <w:rPr>
          <w:rFonts w:ascii="Arial" w:hAnsi="Arial" w:cs="Arial"/>
          <w:b w:val="0"/>
          <w:bCs/>
          <w:i w:val="0"/>
          <w:iCs/>
          <w:szCs w:val="24"/>
        </w:rPr>
        <w:t>exercício,  o</w:t>
      </w:r>
      <w:proofErr w:type="gramEnd"/>
      <w:r w:rsidRPr="00DF6BB5">
        <w:rPr>
          <w:rFonts w:ascii="Arial" w:hAnsi="Arial" w:cs="Arial"/>
          <w:b w:val="0"/>
          <w:bCs/>
          <w:i w:val="0"/>
          <w:iCs/>
          <w:szCs w:val="24"/>
        </w:rPr>
        <w:t xml:space="preserve"> saldo de recursos financeiros porventura existentes na Câmara, será devolvido ao Poder Executivo, livre de quaisquer vinculações, deduzidos os valores correspondentes ao saldo das obrigações a pagar, nelas incluídos os restos a pagar do Poder Legislativo;</w:t>
      </w:r>
    </w:p>
    <w:p w14:paraId="2FC0667E"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3º O eventual saldo que não for devolvido no prazo estabelecido no parágrafo anterior, será devidamente registrado na contabilidade e considerado como antecipação de repasse do exercício financeiro de 2024.</w:t>
      </w:r>
    </w:p>
    <w:p w14:paraId="0328B550"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22.</w:t>
      </w:r>
      <w:r w:rsidRPr="00DF6BB5">
        <w:rPr>
          <w:rFonts w:ascii="Arial" w:hAnsi="Arial" w:cs="Arial"/>
          <w:b w:val="0"/>
          <w:bCs/>
          <w:i w:val="0"/>
          <w:iCs/>
          <w:szCs w:val="24"/>
        </w:rPr>
        <w:t xml:space="preserve"> As dotações dos projetos, atividades e operações especiais previstos na Lei Orçamentária, ou em seus créditos adicionais, que dependam de recursos oriundos de transferências voluntárias, operações de crédito, alienação de bens e outros recursos vinculados, só serão movimentadas se ocorrer ou estiver garantido o seu ingresso no fluxo de caixa, respeitado ainda o montante ingressado ou garantido. </w:t>
      </w:r>
    </w:p>
    <w:p w14:paraId="4BC060C1"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 1º No caso dos recursos de transferências voluntárias e de operações de crédito, o ingresso no fluxo de caixa será considerado garantido a partir da assinatura do respectivo convênio, contrato ou instrumento congênere, bem como na assinatura dos correspondentes aditamentos que impliquem aumento dos valores a serem transferidos, não se confundindo com as liberações financeiras de recursos, que </w:t>
      </w:r>
      <w:r w:rsidRPr="00DF6BB5">
        <w:rPr>
          <w:rFonts w:ascii="Arial" w:hAnsi="Arial" w:cs="Arial"/>
          <w:b w:val="0"/>
          <w:bCs/>
          <w:i w:val="0"/>
          <w:iCs/>
          <w:szCs w:val="24"/>
        </w:rPr>
        <w:lastRenderedPageBreak/>
        <w:t>devem obedecer ao cronograma de desembolso previsto nos respectivos instrumentos.</w:t>
      </w:r>
    </w:p>
    <w:p w14:paraId="2E4CA9C7"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2º A execução das Receitas e das Despesas identificará com codificação adequada cada uma das fontes de recursos, de forma a permitir o adequado controle da vinculação, na forma estabelecida pelo parágrafo único do art. 8º, da Lei Complementar nº 101/2000.</w:t>
      </w:r>
    </w:p>
    <w:p w14:paraId="4E1A03B8"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23.</w:t>
      </w:r>
      <w:r w:rsidRPr="00DF6BB5">
        <w:rPr>
          <w:rFonts w:ascii="Arial" w:hAnsi="Arial" w:cs="Arial"/>
          <w:b w:val="0"/>
          <w:bCs/>
          <w:i w:val="0"/>
          <w:iCs/>
          <w:szCs w:val="24"/>
        </w:rPr>
        <w:t xml:space="preserve"> A despesa não poderá ser realizada se não houver comprovada e suficiente disponibilidade de dotação orçamentária para atendê-la, sendo vedada a adoção de qualquer procedimento que viabilize a sua realização sem observar a referida disponibilidade.</w:t>
      </w:r>
    </w:p>
    <w:p w14:paraId="570D8E2C"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szCs w:val="24"/>
        </w:rPr>
        <w:t>Parágrafo único.</w:t>
      </w:r>
      <w:r w:rsidRPr="00DF6BB5">
        <w:rPr>
          <w:rFonts w:ascii="Arial" w:hAnsi="Arial" w:cs="Arial"/>
          <w:b w:val="0"/>
          <w:bCs/>
          <w:i w:val="0"/>
          <w:iCs/>
          <w:szCs w:val="24"/>
        </w:rPr>
        <w:t xml:space="preserve"> Os valores constantes no Projeto de Lei Orçamentária de 2024 poderão ser utilizados, até a sanção da respectiva Lei, para demonstrar a previsão orçamentária nos procedimentos referentes à fase interna da licitação.</w:t>
      </w:r>
    </w:p>
    <w:p w14:paraId="3E141024"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24.</w:t>
      </w:r>
      <w:r w:rsidRPr="00DF6BB5">
        <w:rPr>
          <w:rFonts w:ascii="Arial" w:hAnsi="Arial" w:cs="Arial"/>
          <w:b w:val="0"/>
          <w:bCs/>
          <w:i w:val="0"/>
          <w:iCs/>
          <w:szCs w:val="24"/>
        </w:rPr>
        <w:t xml:space="preserve"> Para efeito do disposto no § 1º do art. 1º e do art. 42 da Lei Complementar nº 101/2000, considera-se contraída a obrigação, e exigível o empenho da despesa correspondente, no momento da formalização do contrato administrativo ou instrumento congênere.</w:t>
      </w:r>
    </w:p>
    <w:p w14:paraId="22BC0CF9"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1º No caso de despesas relativas a obras e prestação de serviços, consideram-se compromissadas apenas as prestações cujos pagamentos devam ser realizados no exercício financeiro, observado o cronograma pactuado.</w:t>
      </w:r>
    </w:p>
    <w:p w14:paraId="234A6268"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2º Sem prejuízo do disposto no caput, a inscrição ou a manutenção dos restos a pagar subordinam-se ao cumprimento de dispositivos constitucionais e legais que estabeleçam metas fiscais ou limites de despesas, observadas, no que couber, as regras de inscrição e cancelamento de restos a pagar definidas na Instrução Normativa nº 18/2021, do Tribunal de Contas ou norma que lhe for superveniente.</w:t>
      </w:r>
    </w:p>
    <w:p w14:paraId="77AE013A"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25.</w:t>
      </w:r>
      <w:r w:rsidRPr="00DF6BB5">
        <w:rPr>
          <w:rFonts w:ascii="Arial" w:hAnsi="Arial" w:cs="Arial"/>
          <w:b w:val="0"/>
          <w:bCs/>
          <w:i w:val="0"/>
          <w:iCs/>
          <w:szCs w:val="24"/>
        </w:rPr>
        <w:t xml:space="preserve">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14:paraId="6971F8EA"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1º Compete ao Poder Legislativo Municipal, mediante prévio agendamento com o Poder Executivo, convocar e coordenar a realização das audiências públicas referidas no caput.</w:t>
      </w:r>
    </w:p>
    <w:p w14:paraId="54672A1C"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2º Se por questões de saúde pública devidamente regulamentadas houver medida restritiva à circulação e reunião de pessoas, as audiências públicas de que trata este artigo poderão ser realizadas de forma virtual, mediante o uso de tecnologias que permitam a participação de qualquer interessado.</w:t>
      </w:r>
    </w:p>
    <w:p w14:paraId="14C74CBD" w14:textId="77777777" w:rsidR="00DF6BB5" w:rsidRPr="00DF6BB5" w:rsidRDefault="00DF6BB5" w:rsidP="00DF6BB5">
      <w:pPr>
        <w:spacing w:after="240" w:line="276" w:lineRule="auto"/>
        <w:jc w:val="center"/>
        <w:rPr>
          <w:rFonts w:ascii="Arial" w:hAnsi="Arial" w:cs="Arial"/>
          <w:i w:val="0"/>
          <w:iCs/>
          <w:szCs w:val="24"/>
        </w:rPr>
      </w:pPr>
      <w:r w:rsidRPr="00DF6BB5">
        <w:rPr>
          <w:rFonts w:ascii="Arial" w:hAnsi="Arial" w:cs="Arial"/>
          <w:i w:val="0"/>
          <w:iCs/>
          <w:szCs w:val="24"/>
        </w:rPr>
        <w:t>Seção IV - Das Alterações da Lei Orçamentária</w:t>
      </w:r>
    </w:p>
    <w:p w14:paraId="3CD7BCF6"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lastRenderedPageBreak/>
        <w:t>Art. 26.</w:t>
      </w:r>
      <w:r w:rsidRPr="00DF6BB5">
        <w:rPr>
          <w:rFonts w:ascii="Arial" w:hAnsi="Arial" w:cs="Arial"/>
          <w:b w:val="0"/>
          <w:bCs/>
          <w:i w:val="0"/>
          <w:iCs/>
          <w:szCs w:val="24"/>
        </w:rPr>
        <w:t xml:space="preserve"> A abertura de créditos suplementares e especiais dependerá da existência de recursos disponíveis para a despesa, nos termos da Lei Federal nº 4.320/1964.</w:t>
      </w:r>
    </w:p>
    <w:p w14:paraId="3B78FC17"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1º A apuração do excesso de arrecadação para fins de abertura de créditos adicionais será realizada por fonte de recursos, conforme exigência contida no art. 8º, parágrafo único, da Lei Complementar nº 101/2000.</w:t>
      </w:r>
    </w:p>
    <w:p w14:paraId="2B6BC637"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2º Os recursos alocados na Lei Orçamentária para pagamento de precatórios ou de requisições de pequeno valor somente poderão ser cancelados para a abertura de créditos suplementares ou especiais para finalidades diversas mediante autorização legislativa específica.</w:t>
      </w:r>
    </w:p>
    <w:p w14:paraId="609FE6DF"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14:paraId="7168F05F"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4º Nos casos de abertura de créditos suplementares e especiais à conta de superávit financeiro, as exposições de motivos conterão informações relativas a:</w:t>
      </w:r>
    </w:p>
    <w:p w14:paraId="61DA53E9"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 - superávit financeiro do exercício de 2022, por fonte de recursos;</w:t>
      </w:r>
    </w:p>
    <w:p w14:paraId="0FD204F6"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 - créditos especiais e extraordinários reabertos no exercício de 2024;</w:t>
      </w:r>
    </w:p>
    <w:p w14:paraId="071519C0"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III – valores do superávit já utilizados em créditos adicionais, abertos ou em tramitação; </w:t>
      </w:r>
    </w:p>
    <w:p w14:paraId="4F89A00F"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IV – saldo atualizado do superávit financeiro disponível, por fonte de recursos.</w:t>
      </w:r>
    </w:p>
    <w:p w14:paraId="6DCE39F6"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5º Considera-se superávit financeiro do exercício anterior, para fins do § 2º do art. 43 da Lei Federal nº 4.320/1964, os recursos que forem disponibilizados a partir do cancelamento de restos a pagar, obedecida a fonte de recursos correspondente.</w:t>
      </w:r>
    </w:p>
    <w:p w14:paraId="1B927C65"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6º Os créditos adicionais serão abertos conforme detalhamento constante no art. 4.º desta Lei.</w:t>
      </w:r>
    </w:p>
    <w:p w14:paraId="5DBAE311"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27</w:t>
      </w:r>
      <w:r w:rsidRPr="00DF6BB5">
        <w:rPr>
          <w:rFonts w:ascii="Arial" w:hAnsi="Arial" w:cs="Arial"/>
          <w:b w:val="0"/>
          <w:bCs/>
          <w:i w:val="0"/>
          <w:iCs/>
          <w:szCs w:val="24"/>
        </w:rPr>
        <w:t>. No âmbito do Poder Legislativo, a abertura de créditos suplementares autorizados pela Lei Orçamentária Anual, com indicação de recursos compensatórios do próprio órgão, nos termos do art. 43, § 1º, inciso III, da Lei Federal nº 4.320/1964, proceder-se-á por ato do Presidente da Câmara dos Vereadores.</w:t>
      </w:r>
    </w:p>
    <w:p w14:paraId="65A5DBBD"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lastRenderedPageBreak/>
        <w:t>Art. 28.</w:t>
      </w:r>
      <w:r w:rsidRPr="00DF6BB5">
        <w:rPr>
          <w:rFonts w:ascii="Arial" w:hAnsi="Arial" w:cs="Arial"/>
          <w:b w:val="0"/>
          <w:bCs/>
          <w:i w:val="0"/>
          <w:iCs/>
          <w:szCs w:val="24"/>
        </w:rPr>
        <w:t xml:space="preserve">  Quanto necessária, a reabertura dos créditos especiais e extraordinários, conforme disposto no art. 167, § 2º, da Constituição Federal, será efetivada por ato do Poder Executivo.</w:t>
      </w:r>
    </w:p>
    <w:p w14:paraId="26EBD653"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szCs w:val="24"/>
        </w:rPr>
        <w:t>Parágrafo único.</w:t>
      </w:r>
      <w:r w:rsidRPr="00DF6BB5">
        <w:rPr>
          <w:rFonts w:ascii="Arial" w:hAnsi="Arial" w:cs="Arial"/>
          <w:b w:val="0"/>
          <w:bCs/>
          <w:i w:val="0"/>
          <w:iCs/>
          <w:szCs w:val="24"/>
        </w:rPr>
        <w:t xml:space="preserve">  A codificação da programação objeto da reabertura dos créditos especiais e extraordinários poderá ser adequada à constante da Lei Orçamentária de 2024, desde que não haja alteração da finalidade das ações orçamentárias.</w:t>
      </w:r>
    </w:p>
    <w:p w14:paraId="408A00E0"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29.</w:t>
      </w:r>
      <w:r w:rsidRPr="00DF6BB5">
        <w:rPr>
          <w:rFonts w:ascii="Arial" w:hAnsi="Arial" w:cs="Arial"/>
          <w:b w:val="0"/>
          <w:bCs/>
          <w:i w:val="0"/>
          <w:iCs/>
          <w:szCs w:val="24"/>
        </w:rPr>
        <w:t xml:space="preserve"> O Poder Executivo poderá, mediante Decreto, transpor, remanejar, transferir ou utilizar, total ou parcialmente, as dotações orçamentárias aprovadas na Lei Orçamentária Anual e em créditos adicionais, em decorrência da extinção, transformação, transferência, incorporação ou desmembramento de órgãos e entidades, bem como de alterações de suas competências ou atribuições, mantida a estrutura </w:t>
      </w:r>
      <w:proofErr w:type="gramStart"/>
      <w:r w:rsidRPr="00DF6BB5">
        <w:rPr>
          <w:rFonts w:ascii="Arial" w:hAnsi="Arial" w:cs="Arial"/>
          <w:b w:val="0"/>
          <w:bCs/>
          <w:i w:val="0"/>
          <w:iCs/>
          <w:szCs w:val="24"/>
        </w:rPr>
        <w:t>programática,  conforme</w:t>
      </w:r>
      <w:proofErr w:type="gramEnd"/>
      <w:r w:rsidRPr="00DF6BB5">
        <w:rPr>
          <w:rFonts w:ascii="Arial" w:hAnsi="Arial" w:cs="Arial"/>
          <w:b w:val="0"/>
          <w:bCs/>
          <w:i w:val="0"/>
          <w:iCs/>
          <w:szCs w:val="24"/>
        </w:rPr>
        <w:t xml:space="preserve"> as definições do art. 4º desta Lei.</w:t>
      </w:r>
    </w:p>
    <w:p w14:paraId="0950593C"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1º Para fins do disposto no caput, considera-se:</w:t>
      </w:r>
    </w:p>
    <w:p w14:paraId="6A7C0DB0"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 – Transposições: deslocamento de dotações orçamentárias entre programas de trabalho alocados dentro do mesmo órgão ou unidade orçamentária;</w:t>
      </w:r>
    </w:p>
    <w:p w14:paraId="3426104D"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 – Remanejamentos: deslocamento de dotações orçamentárias de um órgão para outro ou de uma unidade orçamentária para outra;</w:t>
      </w:r>
    </w:p>
    <w:p w14:paraId="334C1B03"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III – Transferências: deslocamento de dotações de despesas correntes para despesas de capital, ou vice-versa, dentro do mesmo órgão ou unidade orçamentária e do mesmo programa de trabalho. </w:t>
      </w:r>
    </w:p>
    <w:p w14:paraId="09B50F0B"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2º As transposições, transferências ou remanejamentos deverão ser destinados a categoria de programação existente e não poderão resultar em alteração do total da despesa autorizada na Lei Orçamentária, podendo haver, excepcionalmente, ajuste na classificação por funções e subfunções.</w:t>
      </w:r>
    </w:p>
    <w:p w14:paraId="020EE162"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30.</w:t>
      </w:r>
      <w:r w:rsidRPr="00DF6BB5">
        <w:rPr>
          <w:rFonts w:ascii="Arial" w:hAnsi="Arial" w:cs="Arial"/>
          <w:b w:val="0"/>
          <w:bCs/>
          <w:i w:val="0"/>
          <w:iCs/>
          <w:szCs w:val="24"/>
        </w:rPr>
        <w:t xml:space="preserve">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14:paraId="0FE90B8D"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szCs w:val="24"/>
        </w:rPr>
        <w:t>Parágrafo único.</w:t>
      </w:r>
      <w:r w:rsidRPr="00DF6BB5">
        <w:rPr>
          <w:rFonts w:ascii="Arial" w:hAnsi="Arial" w:cs="Arial"/>
          <w:b w:val="0"/>
          <w:bCs/>
          <w:i w:val="0"/>
          <w:iCs/>
          <w:szCs w:val="24"/>
        </w:rPr>
        <w:t xml:space="preserve"> O disposto no caput também se aplica no caso de ajustes na codificação orçamentária, decorrentes da necessidade de adequação à classificação vigente, desde que não impliquem em mudança de valores e de finalidade da programação.</w:t>
      </w:r>
    </w:p>
    <w:p w14:paraId="7A6CD45F" w14:textId="77777777" w:rsidR="00DF6BB5" w:rsidRPr="00DF6BB5" w:rsidRDefault="00DF6BB5" w:rsidP="00DF6BB5">
      <w:pPr>
        <w:spacing w:after="240" w:line="276" w:lineRule="auto"/>
        <w:jc w:val="center"/>
        <w:rPr>
          <w:rFonts w:ascii="Arial" w:hAnsi="Arial" w:cs="Arial"/>
          <w:i w:val="0"/>
          <w:iCs/>
          <w:szCs w:val="24"/>
        </w:rPr>
      </w:pPr>
      <w:r w:rsidRPr="00DF6BB5">
        <w:rPr>
          <w:rFonts w:ascii="Arial" w:hAnsi="Arial" w:cs="Arial"/>
          <w:i w:val="0"/>
          <w:iCs/>
          <w:szCs w:val="24"/>
        </w:rPr>
        <w:t>Seção V - Da execução provisória do Projeto de Lei Orçamentária</w:t>
      </w:r>
    </w:p>
    <w:p w14:paraId="3C1C418A"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lastRenderedPageBreak/>
        <w:t>Art. 31.</w:t>
      </w:r>
      <w:r w:rsidRPr="00DF6BB5">
        <w:rPr>
          <w:rFonts w:ascii="Arial" w:hAnsi="Arial" w:cs="Arial"/>
          <w:b w:val="0"/>
          <w:bCs/>
          <w:i w:val="0"/>
          <w:iCs/>
          <w:szCs w:val="24"/>
        </w:rPr>
        <w:t xml:space="preserve"> Se o projeto de lei orçamentária não for aprovado até 31 de dezembro de 2022,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14:paraId="230B1CE2"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1º Excetuam-se do disposto no caput deste artigo as despesas correntes nas áreas da saúde, educação e assistência social, bem como aquelas relativas ao serviço da dívida, amortização, cumprimento de sentenças judiciais e despesas à conta de recursos oriundos de transferências voluntárias e de operações de crédito, que serão executadas segundo suas necessidades específicas e a efetiva disponibilidade de recursos.</w:t>
      </w:r>
    </w:p>
    <w:p w14:paraId="7C5FC418"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2º Não será interrompido o processamento de despesas com obras em andamento, assim entendidas aquelas constantes no projeto de lei orçamentária cuja execução financeira, até 31 de dezembro de 2022, já tenha ultrapassado 20% (vinte por cento) do valor contratado.</w:t>
      </w:r>
    </w:p>
    <w:p w14:paraId="00F2BD31" w14:textId="77777777" w:rsidR="00DF6BB5" w:rsidRPr="00DF6BB5" w:rsidRDefault="00DF6BB5" w:rsidP="00DF6BB5">
      <w:pPr>
        <w:spacing w:after="240" w:line="276" w:lineRule="auto"/>
        <w:jc w:val="center"/>
        <w:rPr>
          <w:rFonts w:ascii="Arial" w:hAnsi="Arial" w:cs="Arial"/>
          <w:i w:val="0"/>
          <w:iCs/>
          <w:szCs w:val="24"/>
        </w:rPr>
      </w:pPr>
      <w:r w:rsidRPr="00DF6BB5">
        <w:rPr>
          <w:rFonts w:ascii="Arial" w:hAnsi="Arial" w:cs="Arial"/>
          <w:i w:val="0"/>
          <w:iCs/>
          <w:szCs w:val="24"/>
        </w:rPr>
        <w:t>Seção VI - Das Disposições Relativas às Emendas ao Projeto de Lei de Orçamento</w:t>
      </w:r>
    </w:p>
    <w:p w14:paraId="7B50A6A3" w14:textId="77777777" w:rsidR="00DF6BB5" w:rsidRPr="00DF6BB5" w:rsidRDefault="00DF6BB5" w:rsidP="00DF6BB5">
      <w:pPr>
        <w:spacing w:after="240" w:line="276" w:lineRule="auto"/>
        <w:jc w:val="center"/>
        <w:rPr>
          <w:rFonts w:ascii="Arial" w:hAnsi="Arial" w:cs="Arial"/>
          <w:i w:val="0"/>
          <w:iCs/>
          <w:szCs w:val="24"/>
        </w:rPr>
      </w:pPr>
      <w:r w:rsidRPr="00DF6BB5">
        <w:rPr>
          <w:rFonts w:ascii="Arial" w:hAnsi="Arial" w:cs="Arial"/>
          <w:i w:val="0"/>
          <w:iCs/>
          <w:szCs w:val="24"/>
        </w:rPr>
        <w:t>Subseção I – Disposições Gerais</w:t>
      </w:r>
    </w:p>
    <w:p w14:paraId="6015B100"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32.</w:t>
      </w:r>
      <w:r w:rsidRPr="00DF6BB5">
        <w:rPr>
          <w:rFonts w:ascii="Arial" w:hAnsi="Arial" w:cs="Arial"/>
          <w:b w:val="0"/>
          <w:bCs/>
          <w:i w:val="0"/>
          <w:iCs/>
          <w:szCs w:val="24"/>
        </w:rPr>
        <w:t xml:space="preserve">  Toda e qualquer e emenda ao projeto de lei orçamentária ou aos projetos de lei que a modifiquem, deverão ser compatíveis com os programas e objetivos da Lei nº 4.950- Plano Plurianual 2022/2025 e com as diretrizes, disposições, prioridades e metas desta Lei. </w:t>
      </w:r>
    </w:p>
    <w:p w14:paraId="3B34470F"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1º Não serão admitidas, com a ressalva do inciso III do § 3º do art. 166 da Constituição Federal, as emendas que resultem na diminuição das programações das despesas com pessoal e encargos sociais e com o serviço da dívida.</w:t>
      </w:r>
    </w:p>
    <w:p w14:paraId="5F96E02A"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2º Para fins do disposto no § 3º, inciso I, do art. 166 da Constituição, serão consideradas incompatíveis com as diretrizes orçamentárias estabelecidas por esta Lei:</w:t>
      </w:r>
    </w:p>
    <w:p w14:paraId="3A22A3AB"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 - as emendas que acarretem a aplicação de recursos abaixo dos gastos mínimos constitucionalmente previstos para a manutenção e desenvolvimento do ensino e com as ações e serviços públicos de saúde;</w:t>
      </w:r>
    </w:p>
    <w:p w14:paraId="5DEDACFD"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 - as emendas que não preservem as dotações destinadas ao pagamento de sentenças judiciais;</w:t>
      </w:r>
    </w:p>
    <w:p w14:paraId="021245E6"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III – as emendas que reduzirem o montante de dotações suportadas por recursos oriundos de transferências legais ou voluntárias da União e do Estado, alienação de bens e operações de crédito;</w:t>
      </w:r>
    </w:p>
    <w:p w14:paraId="12102FD2"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lastRenderedPageBreak/>
        <w:t>IV – as emendas que reduzirem em mais de 0,5% (meio por cento) o montante destinado para despesas de conservação do patrimônio público e para os projetos arrolados no Anexo IV desta Lei.</w:t>
      </w:r>
    </w:p>
    <w:p w14:paraId="120745AA"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3º Para fins do disposto no art. 166, § 8º, da Constituição Federal, serão levados à reserva de contingência os recursos que, em decorrência de veto, emenda ou rejeição do projeto da Lei Orçamentária Anual, ficarem sem despesas correspondentes.</w:t>
      </w:r>
    </w:p>
    <w:p w14:paraId="3C0841FB" w14:textId="77777777" w:rsidR="00DF6BB5" w:rsidRPr="00DF6BB5" w:rsidRDefault="00DF6BB5" w:rsidP="00DF6BB5">
      <w:pPr>
        <w:spacing w:after="240" w:line="276" w:lineRule="auto"/>
        <w:jc w:val="center"/>
        <w:rPr>
          <w:rFonts w:ascii="Arial" w:hAnsi="Arial" w:cs="Arial"/>
          <w:i w:val="0"/>
          <w:iCs/>
          <w:szCs w:val="24"/>
        </w:rPr>
      </w:pPr>
      <w:r w:rsidRPr="00DF6BB5">
        <w:rPr>
          <w:rFonts w:ascii="Arial" w:hAnsi="Arial" w:cs="Arial"/>
          <w:i w:val="0"/>
          <w:iCs/>
          <w:szCs w:val="24"/>
        </w:rPr>
        <w:t>Subseção II - Do Regime de Aprovação e Execução das Emendas Individuais</w:t>
      </w:r>
    </w:p>
    <w:p w14:paraId="23D80F01"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33.</w:t>
      </w:r>
      <w:r w:rsidRPr="00DF6BB5">
        <w:rPr>
          <w:rFonts w:ascii="Arial" w:hAnsi="Arial" w:cs="Arial"/>
          <w:b w:val="0"/>
          <w:bCs/>
          <w:i w:val="0"/>
          <w:iCs/>
          <w:szCs w:val="24"/>
        </w:rPr>
        <w:t xml:space="preserve"> Sem prejuízo do disposto na Constituição Federal e na Lei Orgânica do Município, o regime de aprovação e execução das emendas individuais ao projeto de lei orçamentária atenderá ao disposto nesta subseção.</w:t>
      </w:r>
    </w:p>
    <w:p w14:paraId="32C46484"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34.</w:t>
      </w:r>
      <w:r w:rsidRPr="00DF6BB5">
        <w:rPr>
          <w:rFonts w:ascii="Arial" w:hAnsi="Arial" w:cs="Arial"/>
          <w:b w:val="0"/>
          <w:bCs/>
          <w:i w:val="0"/>
          <w:iCs/>
          <w:szCs w:val="24"/>
        </w:rPr>
        <w:t xml:space="preserve"> É obrigatória a execução orçamentária e financeira, de forma equitativa, das programações decorrentes de emendas individuais aprovadas ao projeto de lei orçamentária, observado, na execução, os limites estabelecidos nos §§ 11 e 12 do art. 166 da Constituição.</w:t>
      </w:r>
    </w:p>
    <w:p w14:paraId="3350FCE9"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1º Considera-se equitativa a execução das programações que atenda, de forma objetiva, igualitária e impessoal, as emendas apresentadas, independentemente da autoria.</w:t>
      </w:r>
    </w:p>
    <w:p w14:paraId="45035222"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2º Caso as emendas de que trata esta subseção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1º.</w:t>
      </w:r>
    </w:p>
    <w:p w14:paraId="2B72B3E0"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3º Ressalvada a ocorrência de impedimentos cujo prazo para superação inviabilize reconhecimento da despesa até o final do exercício, a obrigatoriedade de execução orçamentária e financeira de que trata o caput compreende, cumulativamente, o empenho, a liquidação da despesa e o respectivo pagamento.</w:t>
      </w:r>
    </w:p>
    <w:p w14:paraId="6A6B63D3"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4º Na ocorrência de situação que determine a limitação de empenhos e movimentação financeira nos termos do art. 20 desta Lei, a execução orçamentária das programações orçamentárias das emendas poderá ser reduzida na mesma proporção.</w:t>
      </w:r>
    </w:p>
    <w:p w14:paraId="34E1927C"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35</w:t>
      </w:r>
      <w:r w:rsidRPr="00DF6BB5">
        <w:rPr>
          <w:rFonts w:ascii="Arial" w:hAnsi="Arial" w:cs="Arial"/>
          <w:b w:val="0"/>
          <w:bCs/>
          <w:i w:val="0"/>
          <w:iCs/>
          <w:szCs w:val="24"/>
        </w:rPr>
        <w:t>. Para fins de atendimento ao disposto nesta Subseção, constarão no Projeto de Lei Orçamentária as seguintes reservas de contingência:</w:t>
      </w:r>
    </w:p>
    <w:p w14:paraId="4CBD6A0D"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I – de 1,2% (um inteiro e dois décimos por cento) da receita corrente líquida estimada para o exercício, sendo 0,6% (seis décimos por cento) de recursos livres e 0,6% (seis décimos por cento) de recursos vinculados às ações e serviços públicos </w:t>
      </w:r>
      <w:r w:rsidRPr="00DF6BB5">
        <w:rPr>
          <w:rFonts w:ascii="Arial" w:hAnsi="Arial" w:cs="Arial"/>
          <w:b w:val="0"/>
          <w:bCs/>
          <w:i w:val="0"/>
          <w:iCs/>
          <w:szCs w:val="24"/>
        </w:rPr>
        <w:lastRenderedPageBreak/>
        <w:t>de saúde, a qual deverá ser indicada como fonte de recursos para a aprovação das emendas individuais;</w:t>
      </w:r>
    </w:p>
    <w:p w14:paraId="199A47BF"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1º Para fins de cálculo do valor da Receita Corrente Liquida referida nos incisos I e II do caput, considerar-se-á a metodologia estabelecida na Instrução Normativa nº 18/2021, do Tribunal de Contas do Estado ou a norma que lhe for superveniente.</w:t>
      </w:r>
    </w:p>
    <w:p w14:paraId="4EBF27C1"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2º Para apresentação das emendas individuais, o Legislativo observará o que segue:</w:t>
      </w:r>
    </w:p>
    <w:p w14:paraId="1664E7E4"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 – no caso das emendas individuais, o valor total por autor será obtido a partir da divisão do montante estabelecido no inciso I do caput pelo número de vereadores com assento da Câmara Municipal;</w:t>
      </w:r>
    </w:p>
    <w:p w14:paraId="3820C1F6"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 3º É vedada qualquer forma de cessão ou transferência entre vereadores, dos limites de que tratam os incisos I e II do parágrafo anterior. </w:t>
      </w:r>
    </w:p>
    <w:p w14:paraId="5BBDD3AE"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4º Não será obrigatória a execução orçamentária e financeira das emendas individuais que desatenderem os critérios estabelecidos nesta subseção, sendo os recursos correspondentes revertidos à reserva de contingência, os quais poderão ser utilizados pelo Poder Executivo para a abertura de créditos adicionais.</w:t>
      </w:r>
    </w:p>
    <w:p w14:paraId="1C6EA7D5"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36.</w:t>
      </w:r>
      <w:r w:rsidRPr="00DF6BB5">
        <w:rPr>
          <w:rFonts w:ascii="Arial" w:hAnsi="Arial" w:cs="Arial"/>
          <w:b w:val="0"/>
          <w:bCs/>
          <w:i w:val="0"/>
          <w:iCs/>
          <w:szCs w:val="24"/>
        </w:rPr>
        <w:t xml:space="preserve"> Para fins do disposto no § 13 do art. 166 da Constituição, serão considerados impedimentos de ordem técnica quaisquer situações ou eventos de ordem fática ou legal que, enquanto não superados, obstam ou suspendem a execução da programação orçamentária das emendas, em consonância com as regras e os princípios que regem a administração pública.</w:t>
      </w:r>
    </w:p>
    <w:p w14:paraId="5C296640"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1º Sem prejuízo de outros critérios e procedimentos adicionais que venham a ser estabelecidos em ato do Poder Executivo, são consideradas hipóteses de impedimentos de ordem técnica:</w:t>
      </w:r>
    </w:p>
    <w:p w14:paraId="3B449737"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 - não indicação, pelo autor da emenda, quando for o caso, do beneficiário e respectivo valor;</w:t>
      </w:r>
    </w:p>
    <w:p w14:paraId="5169FD62"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 – não cumprimento pela entidade beneficiária, dos requisitos estabelecidos na Seção VII do Capítulo IV desta Lei, no caso de emendas que proponham transferências de recursos sob a forma de subvenções, auxílios ou contribuições;</w:t>
      </w:r>
    </w:p>
    <w:p w14:paraId="6A2A81B9"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III </w:t>
      </w:r>
      <w:proofErr w:type="gramStart"/>
      <w:r w:rsidRPr="00DF6BB5">
        <w:rPr>
          <w:rFonts w:ascii="Arial" w:hAnsi="Arial" w:cs="Arial"/>
          <w:b w:val="0"/>
          <w:bCs/>
          <w:i w:val="0"/>
          <w:iCs/>
          <w:szCs w:val="24"/>
        </w:rPr>
        <w:t>-  desistência</w:t>
      </w:r>
      <w:proofErr w:type="gramEnd"/>
      <w:r w:rsidRPr="00DF6BB5">
        <w:rPr>
          <w:rFonts w:ascii="Arial" w:hAnsi="Arial" w:cs="Arial"/>
          <w:b w:val="0"/>
          <w:bCs/>
          <w:i w:val="0"/>
          <w:iCs/>
          <w:szCs w:val="24"/>
        </w:rPr>
        <w:t xml:space="preserve"> expressa do beneficiário da emenda;</w:t>
      </w:r>
    </w:p>
    <w:p w14:paraId="7BBF9056"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IV - incompatibilidade do objeto da emenda com a finalidade do programa ou da ação orçamentária emendada;</w:t>
      </w:r>
    </w:p>
    <w:p w14:paraId="7F11364A"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lastRenderedPageBreak/>
        <w:t>V – no caso de emendas relativas à aquisição de equipamentos ou execução de obras ou instalações:</w:t>
      </w:r>
    </w:p>
    <w:p w14:paraId="525CA93F"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a) incompatibilidade do valor proposto com o custo de aquisição dos equipamentos ou, no caso de obras, com o cronograma físico financeiro de execução do projeto que permita, no mínimo, a conclusão de etapa útil com funcionalidade que permita o usufruto dos benefícios pela sociedade;</w:t>
      </w:r>
    </w:p>
    <w:p w14:paraId="47D5B32C"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b) ausência de projeto de engenharia aprovado pelo órgão responsável, nos casos em que for necessário;</w:t>
      </w:r>
    </w:p>
    <w:p w14:paraId="6C477E4A"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c) a ausência de licença ambiental prévia, nos casos em que for necessária;</w:t>
      </w:r>
    </w:p>
    <w:p w14:paraId="0DC4DEE3"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d) não comprovação, por parte do órgão ou entidade beneficiada pela emenda, da capacidade de aportar recursos para manutenção e operação do empreendimento, após a sua conclusão;</w:t>
      </w:r>
    </w:p>
    <w:p w14:paraId="54A763A2"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VI – a aprovação de emenda individual que conceda dotação para instalação ou funcionamento de serviço público que não esteja anteriormente criado por Lei, ou que implique na criação de despesa obrigatória de caráter continuado, nos termos do art. 17, da Lei Complementar nº 101//2000; </w:t>
      </w:r>
    </w:p>
    <w:p w14:paraId="34A62E65"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VII – a não indicação pelos autores das Reservas de Contingência referidas nos incisos I e II art. 35 desta Lei, como fonte de recursos para, respectivamente, atender </w:t>
      </w:r>
      <w:proofErr w:type="gramStart"/>
      <w:r w:rsidRPr="00DF6BB5">
        <w:rPr>
          <w:rFonts w:ascii="Arial" w:hAnsi="Arial" w:cs="Arial"/>
          <w:b w:val="0"/>
          <w:bCs/>
          <w:i w:val="0"/>
          <w:iCs/>
          <w:szCs w:val="24"/>
        </w:rPr>
        <w:t>as  emendas</w:t>
      </w:r>
      <w:proofErr w:type="gramEnd"/>
      <w:r w:rsidRPr="00DF6BB5">
        <w:rPr>
          <w:rFonts w:ascii="Arial" w:hAnsi="Arial" w:cs="Arial"/>
          <w:b w:val="0"/>
          <w:bCs/>
          <w:i w:val="0"/>
          <w:iCs/>
          <w:szCs w:val="24"/>
        </w:rPr>
        <w:t xml:space="preserve"> individuais;</w:t>
      </w:r>
    </w:p>
    <w:p w14:paraId="664EABC9"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2º Em atendimento ao disposto no § 14 do art. 166 da Constituição, com o fim de viabilizar a execução das programações incluídas por emendas individuais, até 90 (noventa) dias após a publicação da Lei Orçamentária, o Poder Executivo estabelecerá, em decreto, o cronograma para análise e verificação de eventuais impedimentos das programações aprovadas pelo Legislativo e demais procedimentos necessários à viabilização da execução das emendas de que trata esta subseção.</w:t>
      </w:r>
    </w:p>
    <w:p w14:paraId="732128B7"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3º Inexistindo impedimento de ordem técnica ou tão logo o óbice seja superado, os órgãos e as unidades deverão, nos termos do Decreto referido do parágrafo anterior, adotar os meios e as medidas necessários à execução das programações, observados os limites da programação orçamentária e financeira vigente.</w:t>
      </w:r>
    </w:p>
    <w:p w14:paraId="5A23E77E"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4º As dotações orçamentárias relativas às emendas individuais que permanecerem com impedimento técnico após 20 de novembro de 2022 poderão ser utilizadas pelo Poder Executivo como fonte de recursos para a abertura de créditos adicionais, na forma da Lei Federal nº 4.320/1964.</w:t>
      </w:r>
    </w:p>
    <w:p w14:paraId="2E74C615"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 5º As justificativas para a inexecução das programações orçamentárias das emendas individuais comporão o relatório de avaliação das metas fiscais do último </w:t>
      </w:r>
      <w:r w:rsidRPr="00DF6BB5">
        <w:rPr>
          <w:rFonts w:ascii="Arial" w:hAnsi="Arial" w:cs="Arial"/>
          <w:b w:val="0"/>
          <w:bCs/>
          <w:i w:val="0"/>
          <w:iCs/>
          <w:szCs w:val="24"/>
        </w:rPr>
        <w:lastRenderedPageBreak/>
        <w:t>quadrimestre do exercício, a ser apresentado em audiência pública na forma do art. 25 desta Lei.</w:t>
      </w:r>
    </w:p>
    <w:p w14:paraId="50DFF064"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37.</w:t>
      </w:r>
      <w:r w:rsidRPr="00DF6BB5">
        <w:rPr>
          <w:rFonts w:ascii="Arial" w:hAnsi="Arial" w:cs="Arial"/>
          <w:b w:val="0"/>
          <w:bCs/>
          <w:i w:val="0"/>
          <w:iCs/>
          <w:szCs w:val="24"/>
        </w:rPr>
        <w:t xml:space="preserve"> A identificação, controle e acompanhamento da execução orçamentária da programação incluída ou acrescida mediante emendas de que trata esta subseção deverão ser viabilizados através de relatórios extraídos do sistema de execução financeira e orçamentária do Poder Executivo.</w:t>
      </w:r>
    </w:p>
    <w:p w14:paraId="3A160139"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szCs w:val="24"/>
        </w:rPr>
        <w:t>Parágrafo único.</w:t>
      </w:r>
      <w:r w:rsidRPr="00DF6BB5">
        <w:rPr>
          <w:rFonts w:ascii="Arial" w:hAnsi="Arial" w:cs="Arial"/>
          <w:b w:val="0"/>
          <w:bCs/>
          <w:i w:val="0"/>
          <w:iCs/>
          <w:szCs w:val="24"/>
        </w:rPr>
        <w:t xml:space="preserve">  Os relatórios referidos no caput deste artigo, deverão detalhar, no mínimo, a relação das emendas aprovadas, o autor, a classificação, a ação orçamentária, bem como os respectivos valores aprovados e executados.</w:t>
      </w:r>
    </w:p>
    <w:p w14:paraId="7939B9D3" w14:textId="77777777" w:rsidR="00DF6BB5" w:rsidRPr="00DF6BB5" w:rsidRDefault="00DF6BB5" w:rsidP="00DF6BB5">
      <w:pPr>
        <w:spacing w:after="240" w:line="276" w:lineRule="auto"/>
        <w:jc w:val="center"/>
        <w:rPr>
          <w:rFonts w:ascii="Arial" w:hAnsi="Arial" w:cs="Arial"/>
          <w:i w:val="0"/>
          <w:iCs/>
          <w:szCs w:val="24"/>
        </w:rPr>
      </w:pPr>
      <w:r w:rsidRPr="00DF6BB5">
        <w:rPr>
          <w:rFonts w:ascii="Arial" w:hAnsi="Arial" w:cs="Arial"/>
          <w:i w:val="0"/>
          <w:iCs/>
          <w:szCs w:val="24"/>
        </w:rPr>
        <w:t>Seção VII - Da Destinação de Recursos Públicos a Pessoas Físicas e Jurídicas</w:t>
      </w:r>
    </w:p>
    <w:p w14:paraId="369AD6DA" w14:textId="77777777" w:rsidR="00DF6BB5" w:rsidRPr="00DF6BB5" w:rsidRDefault="00DF6BB5" w:rsidP="00DF6BB5">
      <w:pPr>
        <w:spacing w:after="240" w:line="276" w:lineRule="auto"/>
        <w:jc w:val="center"/>
        <w:rPr>
          <w:rFonts w:ascii="Arial" w:hAnsi="Arial" w:cs="Arial"/>
          <w:i w:val="0"/>
          <w:iCs/>
          <w:szCs w:val="24"/>
        </w:rPr>
      </w:pPr>
      <w:r w:rsidRPr="00DF6BB5">
        <w:rPr>
          <w:rFonts w:ascii="Arial" w:hAnsi="Arial" w:cs="Arial"/>
          <w:i w:val="0"/>
          <w:iCs/>
          <w:szCs w:val="24"/>
        </w:rPr>
        <w:t>Subseção I - Das Subvenções Econômicas</w:t>
      </w:r>
    </w:p>
    <w:p w14:paraId="6D314521"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38.</w:t>
      </w:r>
      <w:r w:rsidRPr="00DF6BB5">
        <w:rPr>
          <w:rFonts w:ascii="Arial" w:hAnsi="Arial" w:cs="Arial"/>
          <w:b w:val="0"/>
          <w:bCs/>
          <w:i w:val="0"/>
          <w:iCs/>
          <w:szCs w:val="24"/>
        </w:rPr>
        <w:t xml:space="preserve">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no 101/2000.</w:t>
      </w:r>
    </w:p>
    <w:p w14:paraId="1635FE53"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1º Em atendimento ao disposto no art. 19 da Lei Federal no 4.320/1964, a destinação de recursos às entidades privadas com fins lucrativos de que trata o caput somente poderá ocorrer por meio de subvenções econômicas, sendo vedada a transferência a título de contribuições ou auxílios para despesas de capital.</w:t>
      </w:r>
    </w:p>
    <w:p w14:paraId="306A6908"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2º As transferências a entidades privadas com fins lucrativos de que trata o “caput” deste artigo, serão executadas na modalidade de aplicação “60 – Transferências a Instituições Privadas com fins lucrativos” e no elemento de despesa “45 – Subvenções Econômicas”.</w:t>
      </w:r>
    </w:p>
    <w:p w14:paraId="7D4C1831"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39.</w:t>
      </w:r>
      <w:r w:rsidRPr="00DF6BB5">
        <w:rPr>
          <w:rFonts w:ascii="Arial" w:hAnsi="Arial" w:cs="Arial"/>
          <w:b w:val="0"/>
          <w:bCs/>
          <w:i w:val="0"/>
          <w:iCs/>
          <w:szCs w:val="24"/>
        </w:rPr>
        <w:t xml:space="preserve"> 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 e serão executadas na modalidade de aplicação “90 – Aplicações Diretas” e no elemento de despesa “48 – Outros Auxílios Financeiros a Pessoas Físicas”.</w:t>
      </w:r>
    </w:p>
    <w:p w14:paraId="6B490A28" w14:textId="77777777" w:rsidR="00DF6BB5" w:rsidRPr="00DF6BB5" w:rsidRDefault="00DF6BB5" w:rsidP="00DF6BB5">
      <w:pPr>
        <w:spacing w:after="240" w:line="276" w:lineRule="auto"/>
        <w:jc w:val="center"/>
        <w:rPr>
          <w:rFonts w:ascii="Arial" w:hAnsi="Arial" w:cs="Arial"/>
          <w:i w:val="0"/>
          <w:iCs/>
          <w:szCs w:val="24"/>
        </w:rPr>
      </w:pPr>
      <w:r w:rsidRPr="00DF6BB5">
        <w:rPr>
          <w:rFonts w:ascii="Arial" w:hAnsi="Arial" w:cs="Arial"/>
          <w:i w:val="0"/>
          <w:iCs/>
          <w:szCs w:val="24"/>
        </w:rPr>
        <w:t>Subseção II - Das Subvenções Sociais</w:t>
      </w:r>
    </w:p>
    <w:p w14:paraId="6C179232"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40.</w:t>
      </w:r>
      <w:r w:rsidRPr="00DF6BB5">
        <w:rPr>
          <w:rFonts w:ascii="Arial" w:hAnsi="Arial" w:cs="Arial"/>
          <w:b w:val="0"/>
          <w:bCs/>
          <w:i w:val="0"/>
          <w:iCs/>
          <w:szCs w:val="24"/>
        </w:rPr>
        <w:t xml:space="preserve"> A transferência de recursos a título de subvenções sociais, nos termos dos </w:t>
      </w:r>
      <w:proofErr w:type="spellStart"/>
      <w:r w:rsidRPr="00DF6BB5">
        <w:rPr>
          <w:rFonts w:ascii="Arial" w:hAnsi="Arial" w:cs="Arial"/>
          <w:b w:val="0"/>
          <w:bCs/>
          <w:i w:val="0"/>
          <w:iCs/>
          <w:szCs w:val="24"/>
        </w:rPr>
        <w:t>arts</w:t>
      </w:r>
      <w:proofErr w:type="spellEnd"/>
      <w:r w:rsidRPr="00DF6BB5">
        <w:rPr>
          <w:rFonts w:ascii="Arial" w:hAnsi="Arial" w:cs="Arial"/>
          <w:b w:val="0"/>
          <w:bCs/>
          <w:i w:val="0"/>
          <w:iCs/>
          <w:szCs w:val="24"/>
        </w:rPr>
        <w:t>. 12, § 3º, I, 16 e 17 da Lei Federal no 4.320/1964, atenderá às entidades privadas sem fins lucrativos que exerçam atividades de natureza continuada nas áreas de cultura, assistência social, saúde e educação.</w:t>
      </w:r>
    </w:p>
    <w:p w14:paraId="5F507722"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szCs w:val="24"/>
        </w:rPr>
        <w:lastRenderedPageBreak/>
        <w:t>Parágrafo único.</w:t>
      </w:r>
      <w:r w:rsidRPr="00DF6BB5">
        <w:rPr>
          <w:rFonts w:ascii="Arial" w:hAnsi="Arial" w:cs="Arial"/>
          <w:b w:val="0"/>
          <w:bCs/>
          <w:i w:val="0"/>
          <w:iCs/>
          <w:szCs w:val="24"/>
        </w:rPr>
        <w:t xml:space="preserve"> As subvenções que se destinarem à cobertura de déficits de funcionamento das entidades mencionadas no caput deverão ser autorizadas por ´lei específica, nos termos do art. 26 da Lei Complementar nº 101/2000.</w:t>
      </w:r>
    </w:p>
    <w:p w14:paraId="2CF72DA4" w14:textId="77777777" w:rsidR="00DF6BB5" w:rsidRPr="00DF6BB5" w:rsidRDefault="00DF6BB5" w:rsidP="00DF6BB5">
      <w:pPr>
        <w:spacing w:after="240" w:line="276" w:lineRule="auto"/>
        <w:jc w:val="center"/>
        <w:rPr>
          <w:rFonts w:ascii="Arial" w:hAnsi="Arial" w:cs="Arial"/>
          <w:i w:val="0"/>
          <w:iCs/>
          <w:szCs w:val="24"/>
        </w:rPr>
      </w:pPr>
      <w:r w:rsidRPr="00DF6BB5">
        <w:rPr>
          <w:rFonts w:ascii="Arial" w:hAnsi="Arial" w:cs="Arial"/>
          <w:i w:val="0"/>
          <w:iCs/>
          <w:szCs w:val="24"/>
        </w:rPr>
        <w:t>Subseção III - Das Contribuições Correntes e de Capital</w:t>
      </w:r>
    </w:p>
    <w:p w14:paraId="219EC1B3"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41.</w:t>
      </w:r>
      <w:r w:rsidRPr="00DF6BB5">
        <w:rPr>
          <w:rFonts w:ascii="Arial" w:hAnsi="Arial" w:cs="Arial"/>
          <w:b w:val="0"/>
          <w:bCs/>
          <w:i w:val="0"/>
          <w:iCs/>
          <w:szCs w:val="24"/>
        </w:rPr>
        <w:t xml:space="preserve"> A transferência de recursos a título de contribuição corrente somente será destinada a entidades sem fins lucrativos que preencham uma das seguintes condições:</w:t>
      </w:r>
    </w:p>
    <w:p w14:paraId="6279B0B0"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 – estejam autorizadas em lei específica, que identifique expressamente a entidade beneficiária;</w:t>
      </w:r>
    </w:p>
    <w:p w14:paraId="717C46C5"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 - estejam nominalmente identificadas na Lei Orçamentária; ou</w:t>
      </w:r>
    </w:p>
    <w:p w14:paraId="47B3F6EA"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III - sejam selecionadas para execução, em parceria com a Administração Pública Municipal, de atividades ou projetos que contribuam diretamente para o alcance de diretrizes, objetivos e metas previstas no Plano Plurianual.</w:t>
      </w:r>
    </w:p>
    <w:p w14:paraId="5E1458E1"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42.</w:t>
      </w:r>
      <w:r w:rsidRPr="00DF6BB5">
        <w:rPr>
          <w:rFonts w:ascii="Arial" w:hAnsi="Arial" w:cs="Arial"/>
          <w:b w:val="0"/>
          <w:bCs/>
          <w:i w:val="0"/>
          <w:iCs/>
          <w:szCs w:val="24"/>
        </w:rPr>
        <w:t xml:space="preserve"> A alocação de recursos para entidades privadas sem fins lucrativos, a título de contribuições de capital, fica condicionada à autorização em lei especial anterior de que trata o art. 12, § 6o, da Lei Federal no    4.320/1964.</w:t>
      </w:r>
    </w:p>
    <w:p w14:paraId="4DA2A2D4" w14:textId="77777777" w:rsidR="00DF6BB5" w:rsidRPr="00DF6BB5" w:rsidRDefault="00DF6BB5" w:rsidP="00DF6BB5">
      <w:pPr>
        <w:spacing w:after="240" w:line="276" w:lineRule="auto"/>
        <w:jc w:val="center"/>
        <w:rPr>
          <w:rFonts w:ascii="Arial" w:hAnsi="Arial" w:cs="Arial"/>
          <w:i w:val="0"/>
          <w:iCs/>
          <w:szCs w:val="24"/>
        </w:rPr>
      </w:pPr>
      <w:r w:rsidRPr="00DF6BB5">
        <w:rPr>
          <w:rFonts w:ascii="Arial" w:hAnsi="Arial" w:cs="Arial"/>
          <w:i w:val="0"/>
          <w:iCs/>
          <w:szCs w:val="24"/>
        </w:rPr>
        <w:t>Subseção IV - Dos Auxílios</w:t>
      </w:r>
    </w:p>
    <w:p w14:paraId="734D78DA"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43</w:t>
      </w:r>
      <w:r w:rsidRPr="00DF6BB5">
        <w:rPr>
          <w:rFonts w:ascii="Arial" w:hAnsi="Arial" w:cs="Arial"/>
          <w:b w:val="0"/>
          <w:bCs/>
          <w:i w:val="0"/>
          <w:iCs/>
          <w:szCs w:val="24"/>
        </w:rPr>
        <w:t>. A transferência de recursos a título de auxílios, previstos no art. 12, § 6o, da Lei Federal no 4.320/1964, que dependa da abertura de crédito adicional especial, somente poderá ser realizada para entidades privadas sem fins lucrativos que sejam:</w:t>
      </w:r>
    </w:p>
    <w:p w14:paraId="7E223B3A"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 - de atendimento direto e gratuito ao público e voltadas para a educação básica ou educação especial;</w:t>
      </w:r>
    </w:p>
    <w:p w14:paraId="02471FFA"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 – para o desenvolvimento de programas voltados a manutenção e preservação do Meio Ambiente;</w:t>
      </w:r>
    </w:p>
    <w:p w14:paraId="7DA26FB1"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III - voltadas a ações de saúde e de atendimento direto e gratuito ao público, prestadas por entidades sem fins lucrativos que sejam certificadas como entidades beneficentes de assistência social na área de saúde;</w:t>
      </w:r>
    </w:p>
    <w:p w14:paraId="5BA3CA25"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IV - qualificadas como Organização da Sociedade Civil de Interesse Público - OSCIP, com termo de parceria firmada com o Poder Público Municipal, de acordo com a Lei Federal no 9.790/1999, e que participem da execução de programas constantes no plano plurianual, devendo a destinação de recursos guardar conformidade com os objetivos sociais da entidade;</w:t>
      </w:r>
    </w:p>
    <w:p w14:paraId="358ECD20"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lastRenderedPageBreak/>
        <w:t>V - qualificadas para o desenvolvimento de atividades esportivas que contribuam para a formação e capacitação de atletas;</w:t>
      </w:r>
    </w:p>
    <w:p w14:paraId="42601CBE"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VI - destinada a atender, assegurar e a promover o exercício dos direitos e das liberdades fundamentais por pessoa com deficiência, visando à sua habilitação, reabilitação e integração social e cidadania, nos termos da Lei Federal no 13.146/2015;</w:t>
      </w:r>
    </w:p>
    <w:p w14:paraId="7C3B6FE0"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VII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Federal no 12.305/2010, regulamentada pelo Decreto Federal no 7.404/2010; e</w:t>
      </w:r>
    </w:p>
    <w:p w14:paraId="0F3FCFD3"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VIII - voltadas ao atendimento direto e gratuito ao público na área de assistência social que:</w:t>
      </w:r>
    </w:p>
    <w:p w14:paraId="1E14976A"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a) se destinem a pessoas idosas, crianças e adolescentes em situação de vulnerabilidade social, risco pessoal e social;</w:t>
      </w:r>
    </w:p>
    <w:p w14:paraId="1701751C"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b) sejam voltadas ao atendimento de pessoas em situação de vulnerabilidade social, violação de direito ou diretamente alcançadas por programas e ações de combate à pobreza e geração de trabalho e renda;</w:t>
      </w:r>
    </w:p>
    <w:p w14:paraId="2DF65E1B"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1º No caso do inciso I, a transferência de recursos públicos deve ser obrigatoriamente justificada e vinculada ao plano de expansão da oferta pública na respectiva etapa e modalidade de educação.</w:t>
      </w:r>
    </w:p>
    <w:p w14:paraId="5F850EB8"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2º No caso do inciso IV, as transferências serão efetuadas por meio de termo de parceria, caso em que deverá ser observada a legislação específica pertinente a essas entidades e processo seletivo de ampla divulgação.</w:t>
      </w:r>
    </w:p>
    <w:p w14:paraId="0E928BAD" w14:textId="77777777" w:rsidR="00DF6BB5" w:rsidRPr="00DF6BB5" w:rsidRDefault="00DF6BB5" w:rsidP="00DF6BB5">
      <w:pPr>
        <w:spacing w:after="240" w:line="276" w:lineRule="auto"/>
        <w:jc w:val="center"/>
        <w:rPr>
          <w:rFonts w:ascii="Arial" w:hAnsi="Arial" w:cs="Arial"/>
          <w:i w:val="0"/>
          <w:iCs/>
          <w:szCs w:val="24"/>
        </w:rPr>
      </w:pPr>
      <w:r w:rsidRPr="00DF6BB5">
        <w:rPr>
          <w:rFonts w:ascii="Arial" w:hAnsi="Arial" w:cs="Arial"/>
          <w:i w:val="0"/>
          <w:iCs/>
          <w:szCs w:val="24"/>
        </w:rPr>
        <w:t>Subseção V - Das Disposições Gerais para Destinação de Recursos Públicos para Pessoas Físicas e Jurídicas</w:t>
      </w:r>
    </w:p>
    <w:p w14:paraId="270535BB"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44.</w:t>
      </w:r>
      <w:r w:rsidRPr="00DF6BB5">
        <w:rPr>
          <w:rFonts w:ascii="Arial" w:hAnsi="Arial" w:cs="Arial"/>
          <w:b w:val="0"/>
          <w:bCs/>
          <w:i w:val="0"/>
          <w:iCs/>
          <w:szCs w:val="24"/>
        </w:rPr>
        <w:t xml:space="preserve"> Sem prejuízo das demais disposições contidas nesta seção, a transferência de recursos prevista na Lei Federal no 4.320/1964, a entidade privada sem fins lucrativos, dependerá ainda de:</w:t>
      </w:r>
    </w:p>
    <w:p w14:paraId="0DEAFE29"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 - execução da despesa na modalidade de aplicação 50 – Transferências a Instituições Privadas sem fins lucrativos;</w:t>
      </w:r>
    </w:p>
    <w:p w14:paraId="0B25195B"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 - estar regularmente constituída, assim considerado:</w:t>
      </w:r>
    </w:p>
    <w:p w14:paraId="294A5CDA"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a) no mínimo 2 (dois) anos de existência, com cadastro ativo, comprovados por meio de documentação emitida pela Secretaria da Receita Federal do Brasil, com </w:t>
      </w:r>
      <w:r w:rsidRPr="00DF6BB5">
        <w:rPr>
          <w:rFonts w:ascii="Arial" w:hAnsi="Arial" w:cs="Arial"/>
          <w:b w:val="0"/>
          <w:bCs/>
          <w:i w:val="0"/>
          <w:iCs/>
          <w:szCs w:val="24"/>
        </w:rPr>
        <w:lastRenderedPageBreak/>
        <w:t>base no Cadastro Nacional da Pessoa Jurídica – CNPJ, admitida a redução deste prazo por autorização legislativa específica na hipótese de nenhuma pessoa jurídica de direito privado sem fins lucrativos atingi-lo;</w:t>
      </w:r>
    </w:p>
    <w:p w14:paraId="24D8D1CB"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b) tenha escrituração de acordo com os princípios fundamentais de contabilidade e com as Normas Brasileiras de Contabilidade;</w:t>
      </w:r>
    </w:p>
    <w:p w14:paraId="2CF50DDF"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III – ter apresentado as prestações de contas de recursos anteriormente recebidos, nos prazos e condições fixados na legislação e no convênio ou termo de parceria, contrato ou instrumento congênere celebrados;</w:t>
      </w:r>
    </w:p>
    <w:p w14:paraId="5021F588"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IV –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14:paraId="41D55439"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V – não ter como dirigente pessoa que:</w:t>
      </w:r>
    </w:p>
    <w:p w14:paraId="300CE52D"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a) seja membro de Poder, órgão ou entidade da Administração Pública Municipal, estendendo-se a vedação aos respectivos cônjuges ou companheiros, bem como parentes em linha reta, colateral ou por afinidade, até o segundo grau;</w:t>
      </w:r>
    </w:p>
    <w:p w14:paraId="79C0BA59"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b) incida em quaisquer das hipóteses de inelegibilidade previstas no art. 1o, inciso I, da Lei Complementar no 64, de 18 de maio de 1990;</w:t>
      </w:r>
    </w:p>
    <w:p w14:paraId="71B9E1B7"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c) cujas contas relativas a convênios, termos de parcerias, contratos ou instrumentos congêneres tenham sido julgadas irregulares ou rejeitadas por Tribunal ou Conselho de Contas de qualquer esfera da Federação, em decisão irrecorrível, nos últimos 8 (oito) anos;</w:t>
      </w:r>
    </w:p>
    <w:p w14:paraId="03150D37"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d) tenha sido julgada responsável por falta grave e inabilitada para o exercício de cargo em comissão ou função de confiança, enquanto durar a inabilitação;</w:t>
      </w:r>
    </w:p>
    <w:p w14:paraId="59A8A177"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e) tenha sido considerada responsável por ato de improbidade, enquanto durarem os prazos estabelecidos nos incisos I, II e III do art. 12 da Lei no 8.429, de 2 de junho de 1992.</w:t>
      </w:r>
    </w:p>
    <w:p w14:paraId="35472BB3"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VI –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14:paraId="066437DD"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szCs w:val="24"/>
        </w:rPr>
        <w:t>Parágrafo único.</w:t>
      </w:r>
      <w:r w:rsidRPr="00DF6BB5">
        <w:rPr>
          <w:rFonts w:ascii="Arial" w:hAnsi="Arial" w:cs="Arial"/>
          <w:b w:val="0"/>
          <w:bCs/>
          <w:i w:val="0"/>
          <w:iCs/>
          <w:szCs w:val="24"/>
        </w:rPr>
        <w:t xml:space="preserve"> Caberá a Secretaria de Administração e Planejamento verificar e declarar a implementação das condições previstas neste artigo e demais </w:t>
      </w:r>
      <w:r w:rsidRPr="00DF6BB5">
        <w:rPr>
          <w:rFonts w:ascii="Arial" w:hAnsi="Arial" w:cs="Arial"/>
          <w:b w:val="0"/>
          <w:bCs/>
          <w:i w:val="0"/>
          <w:iCs/>
          <w:szCs w:val="24"/>
        </w:rPr>
        <w:lastRenderedPageBreak/>
        <w:t>requisitos estabelecidos nesta seção, comunicando à Unidade Central de Controle Interno eventuais irregularidades verificadas.</w:t>
      </w:r>
    </w:p>
    <w:p w14:paraId="4DBFD7DA"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45.</w:t>
      </w:r>
      <w:r w:rsidRPr="00DF6BB5">
        <w:rPr>
          <w:rFonts w:ascii="Arial" w:hAnsi="Arial" w:cs="Arial"/>
          <w:b w:val="0"/>
          <w:bCs/>
          <w:i w:val="0"/>
          <w:iCs/>
          <w:szCs w:val="24"/>
        </w:rPr>
        <w:t xml:space="preserve">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14:paraId="53C8935F"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46.</w:t>
      </w:r>
      <w:r w:rsidRPr="00DF6BB5">
        <w:rPr>
          <w:rFonts w:ascii="Arial" w:hAnsi="Arial" w:cs="Arial"/>
          <w:b w:val="0"/>
          <w:bCs/>
          <w:i w:val="0"/>
          <w:iCs/>
          <w:szCs w:val="24"/>
        </w:rPr>
        <w:t xml:space="preserve">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14:paraId="50CA80CC"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szCs w:val="24"/>
        </w:rPr>
        <w:t>Parágrafo único.</w:t>
      </w:r>
      <w:r w:rsidRPr="00DF6BB5">
        <w:rPr>
          <w:rFonts w:ascii="Arial" w:hAnsi="Arial" w:cs="Arial"/>
          <w:b w:val="0"/>
          <w:bCs/>
          <w:i w:val="0"/>
          <w:iCs/>
          <w:szCs w:val="24"/>
        </w:rPr>
        <w:t xml:space="preserve">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14:paraId="03BBF16C"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I – nome e CNPJ da entidade; </w:t>
      </w:r>
    </w:p>
    <w:p w14:paraId="5C297182"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II – nome, função e CPF dos dirigentes; </w:t>
      </w:r>
    </w:p>
    <w:p w14:paraId="3CF467B0"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III – área de atuação;  </w:t>
      </w:r>
    </w:p>
    <w:p w14:paraId="073A8E27"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IV – endereço da sede; </w:t>
      </w:r>
    </w:p>
    <w:p w14:paraId="6C6C1F05"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V – data, objeto, valor e número do convênio, termo de parceria, contrato ou instrumento congênere; </w:t>
      </w:r>
    </w:p>
    <w:p w14:paraId="0AEEED25"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VI – valores transferidos e respectivas datas. </w:t>
      </w:r>
    </w:p>
    <w:p w14:paraId="0B0C4E54"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47.</w:t>
      </w:r>
      <w:r w:rsidRPr="00DF6BB5">
        <w:rPr>
          <w:rFonts w:ascii="Arial" w:hAnsi="Arial" w:cs="Arial"/>
          <w:b w:val="0"/>
          <w:bCs/>
          <w:i w:val="0"/>
          <w:iCs/>
          <w:szCs w:val="24"/>
        </w:rPr>
        <w:t xml:space="preserve">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no 101/2000.</w:t>
      </w:r>
    </w:p>
    <w:p w14:paraId="7225B498"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48.</w:t>
      </w:r>
      <w:r w:rsidRPr="00DF6BB5">
        <w:rPr>
          <w:rFonts w:ascii="Arial" w:hAnsi="Arial" w:cs="Arial"/>
          <w:b w:val="0"/>
          <w:bCs/>
          <w:i w:val="0"/>
          <w:iCs/>
          <w:szCs w:val="24"/>
        </w:rPr>
        <w:t xml:space="preserve"> Toda movimentação de recursos relativos às subvenções, contribuições e auxílios de que trata esta Seção, por parte das entidades beneficiárias, somente será realizada observando-se os seguintes preceitos:</w:t>
      </w:r>
    </w:p>
    <w:p w14:paraId="2B8E2162"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 – depósito e movimentação em conta bancária específica para cada instrumento de transferência;</w:t>
      </w:r>
    </w:p>
    <w:p w14:paraId="06A37151"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lastRenderedPageBreak/>
        <w:t>II - desembolsos mediante documento bancário, por meio do qual se faça crédito na conta bancária de titularidade do fornecedor ou prestador de serviços.</w:t>
      </w:r>
    </w:p>
    <w:p w14:paraId="473ED331"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szCs w:val="24"/>
        </w:rPr>
        <w:t>Parágrafo único.</w:t>
      </w:r>
      <w:r w:rsidRPr="00DF6BB5">
        <w:rPr>
          <w:rFonts w:ascii="Arial" w:hAnsi="Arial" w:cs="Arial"/>
          <w:b w:val="0"/>
          <w:bCs/>
          <w:i w:val="0"/>
          <w:iCs/>
          <w:szCs w:val="24"/>
        </w:rPr>
        <w:t xml:space="preserve"> Quando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14:paraId="5038E36E"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49.</w:t>
      </w:r>
      <w:r w:rsidRPr="00DF6BB5">
        <w:rPr>
          <w:rFonts w:ascii="Arial" w:hAnsi="Arial" w:cs="Arial"/>
          <w:b w:val="0"/>
          <w:bCs/>
          <w:i w:val="0"/>
          <w:iCs/>
          <w:szCs w:val="24"/>
        </w:rPr>
        <w:t xml:space="preserve"> Não se aplicam a disposições desta seção os recursos entregues a Consórcios Públicos mediante contrato de rateio, nos termos regulados pela Lei Federal nº 11.107/2005 e pelo Decreto Federal nº 6.017/2017.</w:t>
      </w:r>
    </w:p>
    <w:p w14:paraId="3179CAA1" w14:textId="77777777" w:rsidR="00DF6BB5" w:rsidRPr="00DF6BB5" w:rsidRDefault="00DF6BB5" w:rsidP="00DF6BB5">
      <w:pPr>
        <w:spacing w:after="240" w:line="276" w:lineRule="auto"/>
        <w:jc w:val="center"/>
        <w:rPr>
          <w:rFonts w:ascii="Arial" w:hAnsi="Arial" w:cs="Arial"/>
          <w:i w:val="0"/>
          <w:iCs/>
          <w:szCs w:val="24"/>
        </w:rPr>
      </w:pPr>
      <w:r w:rsidRPr="00DF6BB5">
        <w:rPr>
          <w:rFonts w:ascii="Arial" w:hAnsi="Arial" w:cs="Arial"/>
          <w:i w:val="0"/>
          <w:iCs/>
          <w:szCs w:val="24"/>
        </w:rPr>
        <w:t>Seção VIII - Dos Empréstimos, Financiamentos e Refinanciamentos</w:t>
      </w:r>
    </w:p>
    <w:p w14:paraId="285F49E6"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50</w:t>
      </w:r>
      <w:r w:rsidRPr="00DF6BB5">
        <w:rPr>
          <w:rFonts w:ascii="Arial" w:hAnsi="Arial" w:cs="Arial"/>
          <w:b w:val="0"/>
          <w:bCs/>
          <w:i w:val="0"/>
          <w:iCs/>
          <w:szCs w:val="24"/>
        </w:rPr>
        <w:t>. Observado o disposto no art. 27 da Lei Complementar nº 101/2000, a concessão de empréstimos e financiamentos destinados a pessoas físicas e jurídicas fica condicionada ao pagamento de juros não inferiores a 1% (um por cento) ao ano, ou ao custo de captação e também às seguintes exigências:</w:t>
      </w:r>
    </w:p>
    <w:p w14:paraId="6AA2B400"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 - concessão através de fundo rotativo ou programa governamental específico;</w:t>
      </w:r>
    </w:p>
    <w:p w14:paraId="7EE04DB8"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 - pré-seleção e aprovação dos beneficiários pelo Poder Público;</w:t>
      </w:r>
    </w:p>
    <w:p w14:paraId="7E12975B"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III - formalização de contrato;</w:t>
      </w:r>
    </w:p>
    <w:p w14:paraId="2A4586A8"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IV – assunção, pelo mutuário, dos encargos financeiros, eventuais comissões, taxas e outras despesas cobradas pelo agente financeiro, quando for o caso.</w:t>
      </w:r>
    </w:p>
    <w:p w14:paraId="484B939A"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1º No caso das pessoas jurídicas, serão consideradas como prioritárias, para a concessão de empréstimos ou financiamentos, as empresas que:</w:t>
      </w:r>
    </w:p>
    <w:p w14:paraId="166A5A1B"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I - desenvolvam projetos de responsabilidade socioambiental; </w:t>
      </w:r>
    </w:p>
    <w:p w14:paraId="090F8B83"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II - integrem as cadeias produtivas locais; </w:t>
      </w:r>
    </w:p>
    <w:p w14:paraId="3467E1EE"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III - empreguem pessoas com deficiência em proporção superior à exigida no art. 110 da Lei Federal </w:t>
      </w:r>
      <w:proofErr w:type="gramStart"/>
      <w:r w:rsidRPr="00DF6BB5">
        <w:rPr>
          <w:rFonts w:ascii="Arial" w:hAnsi="Arial" w:cs="Arial"/>
          <w:b w:val="0"/>
          <w:bCs/>
          <w:i w:val="0"/>
          <w:iCs/>
          <w:szCs w:val="24"/>
        </w:rPr>
        <w:t>nº  8.213</w:t>
      </w:r>
      <w:proofErr w:type="gramEnd"/>
      <w:r w:rsidRPr="00DF6BB5">
        <w:rPr>
          <w:rFonts w:ascii="Arial" w:hAnsi="Arial" w:cs="Arial"/>
          <w:b w:val="0"/>
          <w:bCs/>
          <w:i w:val="0"/>
          <w:iCs/>
          <w:szCs w:val="24"/>
        </w:rPr>
        <w:t xml:space="preserve">, de 24 de julho de 1991; </w:t>
      </w:r>
    </w:p>
    <w:p w14:paraId="105329ED"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IV - adotem políticas de participação dos trabalhadores nos lucros;</w:t>
      </w:r>
    </w:p>
    <w:p w14:paraId="617C20FE"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2º Através de lei específica, poderá ser concedido subsídio para o pagamento dos empréstimos e financiamentos de que trata o caput deste artigo;</w:t>
      </w:r>
    </w:p>
    <w:p w14:paraId="720A9D71"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lastRenderedPageBreak/>
        <w:t>§ 3º As prorrogações e composições de dívidas decorrentes de empréstimos, financiamentos e refinanciamentos concedidos com recursos do Município dependem de autorização expressa em lei específica.</w:t>
      </w:r>
    </w:p>
    <w:p w14:paraId="1C46EAD8" w14:textId="77777777" w:rsidR="00DF6BB5" w:rsidRPr="00DF6BB5" w:rsidRDefault="00DF6BB5" w:rsidP="00DF6BB5">
      <w:pPr>
        <w:spacing w:after="240" w:line="276" w:lineRule="auto"/>
        <w:jc w:val="center"/>
        <w:rPr>
          <w:rFonts w:ascii="Arial" w:hAnsi="Arial" w:cs="Arial"/>
          <w:i w:val="0"/>
          <w:iCs/>
          <w:szCs w:val="24"/>
        </w:rPr>
      </w:pPr>
      <w:r w:rsidRPr="00DF6BB5">
        <w:rPr>
          <w:rFonts w:ascii="Arial" w:hAnsi="Arial" w:cs="Arial"/>
          <w:i w:val="0"/>
          <w:iCs/>
          <w:szCs w:val="24"/>
        </w:rPr>
        <w:t>Capítulo V - Das Disposições Relativas à Dívida Pública Municipal</w:t>
      </w:r>
    </w:p>
    <w:p w14:paraId="67AC1E6F"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51.</w:t>
      </w:r>
      <w:r w:rsidRPr="00DF6BB5">
        <w:rPr>
          <w:rFonts w:ascii="Arial" w:hAnsi="Arial" w:cs="Arial"/>
          <w:b w:val="0"/>
          <w:bCs/>
          <w:i w:val="0"/>
          <w:iCs/>
          <w:szCs w:val="24"/>
        </w:rPr>
        <w:t xml:space="preserve"> A lei orçamentária anual garantirá recursos para pagamento da dívida pública municipal, nos termos dos compromissos firmados, inclusive com a previdência social.</w:t>
      </w:r>
    </w:p>
    <w:p w14:paraId="51186A7B"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52.</w:t>
      </w:r>
      <w:r w:rsidRPr="00DF6BB5">
        <w:rPr>
          <w:rFonts w:ascii="Arial" w:hAnsi="Arial" w:cs="Arial"/>
          <w:b w:val="0"/>
          <w:bCs/>
          <w:i w:val="0"/>
          <w:iCs/>
          <w:szCs w:val="24"/>
        </w:rPr>
        <w:t xml:space="preserve">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14:paraId="30B9C893" w14:textId="77777777" w:rsidR="00DF6BB5" w:rsidRPr="00DF6BB5" w:rsidRDefault="00DF6BB5" w:rsidP="00DF6BB5">
      <w:pPr>
        <w:spacing w:after="240" w:line="276" w:lineRule="auto"/>
        <w:jc w:val="center"/>
        <w:rPr>
          <w:rFonts w:ascii="Arial" w:hAnsi="Arial" w:cs="Arial"/>
          <w:i w:val="0"/>
          <w:iCs/>
          <w:szCs w:val="24"/>
        </w:rPr>
      </w:pPr>
      <w:r w:rsidRPr="00DF6BB5">
        <w:rPr>
          <w:rFonts w:ascii="Arial" w:hAnsi="Arial" w:cs="Arial"/>
          <w:i w:val="0"/>
          <w:iCs/>
          <w:szCs w:val="24"/>
        </w:rPr>
        <w:t>Capítulo VI - Das Disposições Relativas às Despesas com Pessoal e Encargos Sociais</w:t>
      </w:r>
    </w:p>
    <w:p w14:paraId="62508BB6"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53.</w:t>
      </w:r>
      <w:r w:rsidRPr="00DF6BB5">
        <w:rPr>
          <w:rFonts w:ascii="Arial" w:hAnsi="Arial" w:cs="Arial"/>
          <w:b w:val="0"/>
          <w:bCs/>
          <w:i w:val="0"/>
          <w:iCs/>
          <w:szCs w:val="24"/>
        </w:rPr>
        <w:t xml:space="preserve"> No exercício de 2024, a concessão de vantagens, aumento de remuneração, criação de cargos, empregos e funções ou alteração de estrutura de carreiras, bem como a admissão ou contratação de pessoal, a qualquer título, pelos Poderes Executivo e Legislativo, compreendidas as entidades mencionadas no art. 6º dessa Lei, deverão obedecer às disposições deste capítulo e, no que couber, a Lei Complementar nº 101/2000.</w:t>
      </w:r>
    </w:p>
    <w:p w14:paraId="470CBCED"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szCs w:val="24"/>
        </w:rPr>
        <w:t>Parágrafo único.</w:t>
      </w:r>
      <w:r w:rsidRPr="00DF6BB5">
        <w:rPr>
          <w:rFonts w:ascii="Arial" w:hAnsi="Arial" w:cs="Arial"/>
          <w:b w:val="0"/>
          <w:bCs/>
          <w:i w:val="0"/>
          <w:iCs/>
          <w:szCs w:val="24"/>
        </w:rPr>
        <w:t xml:space="preserve"> Todas as unidades gestoras deverão ter como base de projeção de suas propostas orçamentárias, relativo a pessoal e encargos sociais, a despesa com a folha de pagamento do mês de setembro de 2022, compatibilizada com as despesas apresentadas até esse mês e os eventuais acréscimos legais com efeito financeiro no próximo exercício, inclusive a revisão geral anual da remuneração dos servidores públicos e o crescimento vegetativo.</w:t>
      </w:r>
    </w:p>
    <w:p w14:paraId="4EB8BAF2"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54.</w:t>
      </w:r>
      <w:r w:rsidRPr="00DF6BB5">
        <w:rPr>
          <w:rFonts w:ascii="Arial" w:hAnsi="Arial" w:cs="Arial"/>
          <w:b w:val="0"/>
          <w:bCs/>
          <w:i w:val="0"/>
          <w:iCs/>
          <w:szCs w:val="24"/>
        </w:rPr>
        <w:t xml:space="preserve"> Para fins dos limites previstos no art. 19, inciso III, alíneas “a” e “b” da Lei Complementar nº 101/2000, o cálculo das despesas com pessoal dos poderes executivo e legislativo deverá observar as prescrições da Instrução Normativa nº 18/2021 do Tribunal de Contas do Estado, ou a norma que lhe for superveniente.</w:t>
      </w:r>
    </w:p>
    <w:p w14:paraId="1FE8B081"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55.</w:t>
      </w:r>
      <w:r w:rsidRPr="00DF6BB5">
        <w:rPr>
          <w:rFonts w:ascii="Arial" w:hAnsi="Arial" w:cs="Arial"/>
          <w:b w:val="0"/>
          <w:bCs/>
          <w:i w:val="0"/>
          <w:iCs/>
          <w:szCs w:val="24"/>
        </w:rPr>
        <w:t xml:space="preserve"> Em cumprimento ao disposto no art. 39, § 6º da Constituição Federal, até 30 dias antes do prazo previsto para envio do Projeto de Lei Orçamentária ao Poder Legislativo, o Poder Executivo publicará os valores do subsídio e da remuneração dos cargos e empregos públicos.</w:t>
      </w:r>
    </w:p>
    <w:p w14:paraId="3CC80F7E"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szCs w:val="24"/>
        </w:rPr>
        <w:t>Parágrafo único.</w:t>
      </w:r>
      <w:r w:rsidRPr="00DF6BB5">
        <w:rPr>
          <w:rFonts w:ascii="Arial" w:hAnsi="Arial" w:cs="Arial"/>
          <w:b w:val="0"/>
          <w:bCs/>
          <w:i w:val="0"/>
          <w:iCs/>
          <w:szCs w:val="24"/>
        </w:rPr>
        <w:t xml:space="preserve"> O Poder Legislativo, observará o cumprimento do disposto neste artigo, mediante ato da mesa diretora da Câmara Municipal.</w:t>
      </w:r>
    </w:p>
    <w:p w14:paraId="62072B50"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lastRenderedPageBreak/>
        <w:t>Art. 56.</w:t>
      </w:r>
      <w:r w:rsidRPr="00DF6BB5">
        <w:rPr>
          <w:rFonts w:ascii="Arial" w:hAnsi="Arial" w:cs="Arial"/>
          <w:b w:val="0"/>
          <w:bCs/>
          <w:i w:val="0"/>
          <w:iCs/>
          <w:szCs w:val="24"/>
        </w:rPr>
        <w:t xml:space="preserve">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 17 e 21 do referido diploma legal, fica autorizado para:</w:t>
      </w:r>
    </w:p>
    <w:p w14:paraId="48159466"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 - conceder vantagens e aumentar a remuneração de servidores;</w:t>
      </w:r>
    </w:p>
    <w:p w14:paraId="7EEADBF3"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 - criar e extinguir cargos públicos e alterar a estrutura de carreiras;</w:t>
      </w:r>
    </w:p>
    <w:p w14:paraId="130503BF"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III – prover cargos efetivos, mediante concurso público, bem como efetuar contratações por tempo determinado para atender à necessidade temporária de excepcional interesse público, respeitada a legislação municipal vigente;</w:t>
      </w:r>
    </w:p>
    <w:p w14:paraId="426D83A3"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IV – prover cargos em comissão e funções de confiança.</w:t>
      </w:r>
    </w:p>
    <w:p w14:paraId="7E5FE877"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 1º Também estão autorizadas as seguintes ações, relacionadas com a política de pessoal da Administração Municipal: </w:t>
      </w:r>
    </w:p>
    <w:p w14:paraId="40661EC8"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 - proporcionar o desenvolvimento profissional de servidores municipais, mediante a realização de programas de treinamento;</w:t>
      </w:r>
    </w:p>
    <w:p w14:paraId="28B7BABF"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 - proporcionar o desenvolvimento pessoal dos servidores municipais, mediante a realização de programas informativos, educativos e culturais;</w:t>
      </w:r>
    </w:p>
    <w:p w14:paraId="2B83EDEE"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III - melhorar as condições de trabalho, equipamentos e infraestrutura, especialmente no que concerne à saúde, alimentação, transporte e segurança no trabalho.</w:t>
      </w:r>
    </w:p>
    <w:p w14:paraId="7F4B944E"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 2º No caso dos incisos I, II, III e IV do Caput, as exposições de motivos dos projetos de lei ou, quando for o caso, os procedimentos administrativos correspondentes, deverão demonstrar, para os efeitos dos artigos 16 e 17 da Lei Complementar nº 101/2000, as seguintes informações: </w:t>
      </w:r>
    </w:p>
    <w:p w14:paraId="1185742B"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I - estimativa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 </w:t>
      </w:r>
    </w:p>
    <w:p w14:paraId="47C6449A"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 - declaração do ordenador de despesa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14:paraId="1C429D84"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lastRenderedPageBreak/>
        <w:t xml:space="preserve">§ 3º As estimativas de impacto orçamentário-financeiro e declaração do ordenador de despesas para o aumento dos gastos com pessoal, terão validade de 6 (seis) meses contados da data da sua elaboração, devendo tais documentos ser reelaborados na hipótese de não ser praticado, dentro deste prazo, o ato que resulte aumento da despesa com pessoal, </w:t>
      </w:r>
    </w:p>
    <w:p w14:paraId="42A19510"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 4º No caso de aumento de despesas com pessoal do Poder Legislativo, deverão ser obedecidos, adicionalmente, os limites fixados nos </w:t>
      </w:r>
      <w:proofErr w:type="spellStart"/>
      <w:r w:rsidRPr="00DF6BB5">
        <w:rPr>
          <w:rFonts w:ascii="Arial" w:hAnsi="Arial" w:cs="Arial"/>
          <w:b w:val="0"/>
          <w:bCs/>
          <w:i w:val="0"/>
          <w:iCs/>
          <w:szCs w:val="24"/>
        </w:rPr>
        <w:t>arts</w:t>
      </w:r>
      <w:proofErr w:type="spellEnd"/>
      <w:r w:rsidRPr="00DF6BB5">
        <w:rPr>
          <w:rFonts w:ascii="Arial" w:hAnsi="Arial" w:cs="Arial"/>
          <w:b w:val="0"/>
          <w:bCs/>
          <w:i w:val="0"/>
          <w:iCs/>
          <w:szCs w:val="24"/>
        </w:rPr>
        <w:t xml:space="preserve">. 29 e 29-A da Constituição Federal. </w:t>
      </w:r>
    </w:p>
    <w:p w14:paraId="4BE064EC"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5º Os atos que provoquem aumento da despesa de que tratam os incisos I, II, III e IV do Caput serão considerados nulos de pleno direito, caso praticados sem o atendimento das disposições dos incisos I e II do § 2º deste artigo.</w:t>
      </w:r>
    </w:p>
    <w:p w14:paraId="7A8C90F7"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6º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14:paraId="7DA24EC2"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7º Ficam dispensados, da estimativa de impacto orçamentário e financeiro, atos de concessão de vantagens já previstas na legislação pertinente, de caráter meramente declaratório bem como as despesas irrelevantes, até o valor estabelecido no art. 15, § 2º desta lei.</w:t>
      </w:r>
    </w:p>
    <w:p w14:paraId="56B47291"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57.</w:t>
      </w:r>
      <w:r w:rsidRPr="00DF6BB5">
        <w:rPr>
          <w:rFonts w:ascii="Arial" w:hAnsi="Arial" w:cs="Arial"/>
          <w:b w:val="0"/>
          <w:bCs/>
          <w:i w:val="0"/>
          <w:iCs/>
          <w:szCs w:val="24"/>
        </w:rPr>
        <w:t xml:space="preserve">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14:paraId="639C1BE3"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 – as situações de emergência ou de calamidade pública;</w:t>
      </w:r>
    </w:p>
    <w:p w14:paraId="76E6ACED"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 – as situações de risco iminente à segurança de pessoas ou bens;</w:t>
      </w:r>
    </w:p>
    <w:p w14:paraId="0A84FBA8"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III – a relação custo-benefício se revelar mais favorável em relação a outra alternativa possível.</w:t>
      </w:r>
    </w:p>
    <w:p w14:paraId="2AB723BD"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szCs w:val="24"/>
        </w:rPr>
        <w:t>Parágrafo único.</w:t>
      </w:r>
      <w:r w:rsidRPr="00DF6BB5">
        <w:rPr>
          <w:rFonts w:ascii="Arial" w:hAnsi="Arial" w:cs="Arial"/>
          <w:b w:val="0"/>
          <w:bCs/>
          <w:i w:val="0"/>
          <w:iCs/>
          <w:szCs w:val="24"/>
        </w:rPr>
        <w:t xml:space="preserve"> A autorização para a realização de serviço extraordinário, no âmbito do Poder Executivo, nas condições estabelecidas neste artigo, é de exclusiva competência da Secretaria de Administração e Planejamento.</w:t>
      </w:r>
    </w:p>
    <w:p w14:paraId="4EE2DCFB" w14:textId="77777777" w:rsidR="00DF6BB5" w:rsidRPr="00DF6BB5" w:rsidRDefault="00DF6BB5" w:rsidP="00DF6BB5">
      <w:pPr>
        <w:spacing w:after="240" w:line="276" w:lineRule="auto"/>
        <w:jc w:val="center"/>
        <w:rPr>
          <w:rFonts w:ascii="Arial" w:hAnsi="Arial" w:cs="Arial"/>
          <w:i w:val="0"/>
          <w:iCs/>
          <w:szCs w:val="24"/>
        </w:rPr>
      </w:pPr>
      <w:r w:rsidRPr="00DF6BB5">
        <w:rPr>
          <w:rFonts w:ascii="Arial" w:hAnsi="Arial" w:cs="Arial"/>
          <w:i w:val="0"/>
          <w:iCs/>
          <w:szCs w:val="24"/>
        </w:rPr>
        <w:t>Capítulo VII - Das Alterações na Legislação Tributária</w:t>
      </w:r>
    </w:p>
    <w:p w14:paraId="7044626C"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58.</w:t>
      </w:r>
      <w:r w:rsidRPr="00DF6BB5">
        <w:rPr>
          <w:rFonts w:ascii="Arial" w:hAnsi="Arial" w:cs="Arial"/>
          <w:b w:val="0"/>
          <w:bCs/>
          <w:i w:val="0"/>
          <w:iCs/>
          <w:szCs w:val="24"/>
        </w:rPr>
        <w:t xml:space="preserve"> As receitas serão estimadas e discriminadas:</w:t>
      </w:r>
    </w:p>
    <w:p w14:paraId="0A80AFE4"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lastRenderedPageBreak/>
        <w:t>I - considerando a legislação tributária vigente até a data do envio do projeto de lei orçamentária à Câmara Municipal;</w:t>
      </w:r>
    </w:p>
    <w:p w14:paraId="05E86B9D"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 - considerando, se for o caso, os efeitos das alterações na legislação tributária, resultantes de projetos de lei encaminhados à Câmara Municipal até a data de apresentação da proposta orçamentária de 2024, especialmente sobre:</w:t>
      </w:r>
    </w:p>
    <w:p w14:paraId="407518D6"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a) atualização da planta genérica de valores do Município;</w:t>
      </w:r>
    </w:p>
    <w:p w14:paraId="6746A96C"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b) revisão, atualização ou adequação da legislação sobre o Imposto Predial e Territorial Urbano, suas alíquotas, forma de cálculo, condições de pagamento, descontos e isenções, inclusive com relação à progressividade desse imposto;</w:t>
      </w:r>
    </w:p>
    <w:p w14:paraId="1CDE92B7"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c) revisão da legislação sobre o uso do solo, com redefinição dos limites da zona urbana municipal;</w:t>
      </w:r>
    </w:p>
    <w:p w14:paraId="21AF4156"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d) revisão da legislação referente ao Imposto Sobre Serviços de Qualquer Natureza;</w:t>
      </w:r>
    </w:p>
    <w:p w14:paraId="5B6A4553"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e) revisão da legislação aplicável ao Imposto Sobre Transmissão Inter Vivos de Bens Imóveis e de Direitos Reais sobre Imóveis;</w:t>
      </w:r>
    </w:p>
    <w:p w14:paraId="16F26D20"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f) instituição de novas taxas pela prestação de serviços públicos e pelo exercício do poder de polícia;</w:t>
      </w:r>
    </w:p>
    <w:p w14:paraId="6D5134A5"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g) revisão das isenções tributárias, para atender ao interesse público e à justiça social;</w:t>
      </w:r>
    </w:p>
    <w:p w14:paraId="5F5D9DD8"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h) demais incentivos e benefícios fiscais.</w:t>
      </w:r>
    </w:p>
    <w:p w14:paraId="257D43B5"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59.</w:t>
      </w:r>
      <w:r w:rsidRPr="00DF6BB5">
        <w:rPr>
          <w:rFonts w:ascii="Arial" w:hAnsi="Arial" w:cs="Arial"/>
          <w:b w:val="0"/>
          <w:bCs/>
          <w:i w:val="0"/>
          <w:iCs/>
          <w:szCs w:val="24"/>
        </w:rPr>
        <w:t xml:space="preserve"> Caso não sejam aprovadas as modificações referidas no inciso II do art. 58, ou essas o sejam parcialmente, de forma a impedir a integralização dos recursos estimados, o Poder Executivo providenciará, conforme o caso, os ajustes necessários na programação da despesa, mediante Decreto.</w:t>
      </w:r>
    </w:p>
    <w:p w14:paraId="519B413B"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60</w:t>
      </w:r>
      <w:r w:rsidRPr="00DF6BB5">
        <w:rPr>
          <w:rFonts w:ascii="Arial" w:hAnsi="Arial" w:cs="Arial"/>
          <w:b w:val="0"/>
          <w:bCs/>
          <w:i w:val="0"/>
          <w:iCs/>
          <w:szCs w:val="24"/>
        </w:rPr>
        <w:t xml:space="preserve">.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e conceder descontos pela antecipação do pagamento, devendo esses eventos ser considerados nos cálculos do orçamento da receita. </w:t>
      </w:r>
    </w:p>
    <w:p w14:paraId="4C226367"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 1º A concessão ou ampliação de qualquer desoneração que importe renúncia fiscal de natureza tributária ou não tributária, não considerada na estimativa da receita, dependerá da realização do estudo do impacto orçamentário e financeiro </w:t>
      </w:r>
      <w:r w:rsidRPr="00DF6BB5">
        <w:rPr>
          <w:rFonts w:ascii="Arial" w:hAnsi="Arial" w:cs="Arial"/>
          <w:b w:val="0"/>
          <w:bCs/>
          <w:i w:val="0"/>
          <w:iCs/>
          <w:szCs w:val="24"/>
        </w:rPr>
        <w:lastRenderedPageBreak/>
        <w:t>e somente entrará em vigor se adotadas, conjunta ou isoladamente, as seguintes medidas de compensação:</w:t>
      </w:r>
    </w:p>
    <w:p w14:paraId="5E4C40A1"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a) aumento de receita proveniente de elevação de alíquota, ampliação da base de cálculo, majoração ou criação de tributo ou contribuição;</w:t>
      </w:r>
    </w:p>
    <w:p w14:paraId="2E585501"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b) cancelamento, durante o período em que vigorar o benefício, de despesas em valor equivalente. </w:t>
      </w:r>
    </w:p>
    <w:p w14:paraId="0DC1CC27"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xml:space="preserve">§ 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a variação do Índice Nacional de Preços ao Consumidor Amplo calculado pela Fundação Instituto Brasileiro de Geografia e Estatística - IBGE. </w:t>
      </w:r>
    </w:p>
    <w:p w14:paraId="5EC19DE7"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 3º Não se sujeitam às regras do §1º:</w:t>
      </w:r>
    </w:p>
    <w:p w14:paraId="44D3876D"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 - a homologação de pedidos concessão de incentivos ou benefícios apresentados com base na legislação municipal preexistente;</w:t>
      </w:r>
    </w:p>
    <w:p w14:paraId="01FF38A4"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 – a concessão de incentivos ou benefícios de natureza tributária ou não tributária cujo impacto seja irrelevante, assim considerado o limite de 0,5 (meio por cento) % da Receita Corrente Líquida prevista para o exercício de 2024.</w:t>
      </w:r>
    </w:p>
    <w:p w14:paraId="372CAF77"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b w:val="0"/>
          <w:bCs/>
          <w:i w:val="0"/>
          <w:iCs/>
          <w:szCs w:val="24"/>
        </w:rPr>
        <w:t>III – os incentivos ou benefícios de natureza tributária ou não tributária concedidos de acordo com as disposições do art.65, § 1º, III, da Lei Complementar nº 101/2000.</w:t>
      </w:r>
    </w:p>
    <w:p w14:paraId="48543170"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61.</w:t>
      </w:r>
      <w:r w:rsidRPr="00DF6BB5">
        <w:rPr>
          <w:rFonts w:ascii="Arial" w:hAnsi="Arial" w:cs="Arial"/>
          <w:b w:val="0"/>
          <w:bCs/>
          <w:i w:val="0"/>
          <w:iCs/>
          <w:szCs w:val="24"/>
        </w:rPr>
        <w:t xml:space="preserve">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14:paraId="60F971EC" w14:textId="77777777" w:rsidR="00DF6BB5" w:rsidRPr="00DF6BB5" w:rsidRDefault="00DF6BB5" w:rsidP="00DF6BB5">
      <w:pPr>
        <w:spacing w:after="240" w:line="276" w:lineRule="auto"/>
        <w:jc w:val="center"/>
        <w:rPr>
          <w:rFonts w:ascii="Arial" w:hAnsi="Arial" w:cs="Arial"/>
          <w:i w:val="0"/>
          <w:iCs/>
          <w:szCs w:val="24"/>
        </w:rPr>
      </w:pPr>
      <w:r w:rsidRPr="00DF6BB5">
        <w:rPr>
          <w:rFonts w:ascii="Arial" w:hAnsi="Arial" w:cs="Arial"/>
          <w:i w:val="0"/>
          <w:iCs/>
          <w:szCs w:val="24"/>
        </w:rPr>
        <w:t>Capítulo VIII - Das Disposições Gerais</w:t>
      </w:r>
    </w:p>
    <w:p w14:paraId="5C945B93"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62.</w:t>
      </w:r>
      <w:r w:rsidRPr="00DF6BB5">
        <w:rPr>
          <w:rFonts w:ascii="Arial" w:hAnsi="Arial" w:cs="Arial"/>
          <w:b w:val="0"/>
          <w:bCs/>
          <w:i w:val="0"/>
          <w:iCs/>
          <w:szCs w:val="24"/>
        </w:rPr>
        <w:t xml:space="preserve"> Para fins de atendimento ao disposto no art. 62 da Lei Complementar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14:paraId="428A055F"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szCs w:val="24"/>
        </w:rPr>
        <w:lastRenderedPageBreak/>
        <w:t>Parágrafo único.</w:t>
      </w:r>
      <w:r w:rsidRPr="00DF6BB5">
        <w:rPr>
          <w:rFonts w:ascii="Arial" w:hAnsi="Arial" w:cs="Arial"/>
          <w:b w:val="0"/>
          <w:bCs/>
          <w:i w:val="0"/>
          <w:iCs/>
          <w:szCs w:val="24"/>
        </w:rPr>
        <w:t xml:space="preserve"> A Lei Orçamentária anual, ou seus créditos adicionais, deverão contemplar recursos orçamentários suficientes para o atendimento das despesas de que trata o caput deste artigo.</w:t>
      </w:r>
    </w:p>
    <w:p w14:paraId="43FCE7BA"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63.</w:t>
      </w:r>
      <w:r w:rsidRPr="00DF6BB5">
        <w:rPr>
          <w:rFonts w:ascii="Arial" w:hAnsi="Arial" w:cs="Arial"/>
          <w:b w:val="0"/>
          <w:bCs/>
          <w:i w:val="0"/>
          <w:iCs/>
          <w:szCs w:val="24"/>
        </w:rPr>
        <w:t xml:space="preserve"> Por meio da Secretaria Municipal de Administração e Planejamento,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14:paraId="585298B8"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64.</w:t>
      </w:r>
      <w:r w:rsidRPr="00DF6BB5">
        <w:rPr>
          <w:rFonts w:ascii="Arial" w:hAnsi="Arial" w:cs="Arial"/>
          <w:b w:val="0"/>
          <w:bCs/>
          <w:i w:val="0"/>
          <w:iCs/>
          <w:szCs w:val="24"/>
        </w:rPr>
        <w:t xml:space="preserve"> Em consonância com o que dispõe o § 5º do art. 166 da Constituição Federal e o art. 105 da Lei Orgânica Municipal, poderá o Prefeito enviar Mensagem à Câmara Municipal para propor modificações aos projetos de lei orçamentária enquanto não estiver concluída a votação da parte cuja alteração é proposta.</w:t>
      </w:r>
    </w:p>
    <w:p w14:paraId="73B9B5FD"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65.</w:t>
      </w:r>
      <w:r w:rsidRPr="00DF6BB5">
        <w:rPr>
          <w:rFonts w:ascii="Arial" w:hAnsi="Arial" w:cs="Arial"/>
          <w:b w:val="0"/>
          <w:bCs/>
          <w:i w:val="0"/>
          <w:iCs/>
          <w:szCs w:val="24"/>
        </w:rPr>
        <w:t xml:space="preserve"> Fica facultado ao Poder Executivo publicar no órgão oficial de imprensa, de forma simplificada, a Lei Orçamentária Anual bem como as leis e os decretos de abertura dos créditos adicionais.</w:t>
      </w:r>
    </w:p>
    <w:p w14:paraId="3687A15F"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66.</w:t>
      </w:r>
      <w:r w:rsidRPr="00DF6BB5">
        <w:rPr>
          <w:rFonts w:ascii="Arial" w:hAnsi="Arial" w:cs="Arial"/>
          <w:b w:val="0"/>
          <w:bCs/>
          <w:i w:val="0"/>
          <w:iCs/>
          <w:szCs w:val="24"/>
        </w:rPr>
        <w:t xml:space="preserve"> Fica autorizada a retificação e republicação da Lei Orçamentária e dos Créditos Adicionais, nos casos de inexatidões formais.</w:t>
      </w:r>
    </w:p>
    <w:p w14:paraId="0C469A19"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szCs w:val="24"/>
        </w:rPr>
        <w:t>Parágrafo único.</w:t>
      </w:r>
      <w:r w:rsidRPr="00DF6BB5">
        <w:rPr>
          <w:rFonts w:ascii="Arial" w:hAnsi="Arial" w:cs="Arial"/>
          <w:b w:val="0"/>
          <w:bCs/>
          <w:i w:val="0"/>
          <w:iCs/>
          <w:szCs w:val="24"/>
        </w:rPr>
        <w:t xml:space="preserve"> Para os fins do disposto no caput consideram-se inexatidões formais quaisquer inconformidades com a legislação vigente, da codificação ou descrição de órgãos, unidades orçamentárias, funções, subfunções, programas, ações, natureza da despesa ou da receita e fontes de recursos, desde que não impliquem em mudança de valores e de finalidade da programação.</w:t>
      </w:r>
    </w:p>
    <w:p w14:paraId="0B9269BB" w14:textId="77777777" w:rsidR="00DF6BB5" w:rsidRPr="00DF6BB5" w:rsidRDefault="00DF6BB5" w:rsidP="00DF6BB5">
      <w:pPr>
        <w:spacing w:after="240" w:line="276" w:lineRule="auto"/>
        <w:ind w:firstLine="1134"/>
        <w:jc w:val="both"/>
        <w:rPr>
          <w:rFonts w:ascii="Arial" w:hAnsi="Arial" w:cs="Arial"/>
          <w:b w:val="0"/>
          <w:bCs/>
          <w:i w:val="0"/>
          <w:iCs/>
          <w:szCs w:val="24"/>
        </w:rPr>
      </w:pPr>
      <w:r w:rsidRPr="00DF6BB5">
        <w:rPr>
          <w:rFonts w:ascii="Arial" w:hAnsi="Arial" w:cs="Arial"/>
          <w:i w:val="0"/>
          <w:iCs/>
          <w:szCs w:val="24"/>
        </w:rPr>
        <w:t>Art. 67.</w:t>
      </w:r>
      <w:r w:rsidRPr="00DF6BB5">
        <w:rPr>
          <w:rFonts w:ascii="Arial" w:hAnsi="Arial" w:cs="Arial"/>
          <w:b w:val="0"/>
          <w:bCs/>
          <w:i w:val="0"/>
          <w:iCs/>
          <w:szCs w:val="24"/>
        </w:rPr>
        <w:t xml:space="preserve"> Esta Lei entra em vigor na data de sua publicação.</w:t>
      </w:r>
    </w:p>
    <w:p w14:paraId="23115044" w14:textId="77777777" w:rsidR="00535F10" w:rsidRDefault="00535F10" w:rsidP="00A02FBB">
      <w:pPr>
        <w:tabs>
          <w:tab w:val="left" w:pos="426"/>
        </w:tabs>
        <w:spacing w:line="360" w:lineRule="auto"/>
        <w:ind w:left="-709" w:right="-142"/>
        <w:jc w:val="center"/>
        <w:rPr>
          <w:rFonts w:ascii="Arial" w:hAnsi="Arial" w:cs="Arial"/>
          <w:b w:val="0"/>
          <w:i w:val="0"/>
          <w:szCs w:val="24"/>
        </w:rPr>
      </w:pPr>
    </w:p>
    <w:p w14:paraId="766A7795" w14:textId="363165A7" w:rsidR="00A02FBB" w:rsidRPr="00A02FBB" w:rsidRDefault="00A02FBB" w:rsidP="00A02FBB">
      <w:pPr>
        <w:tabs>
          <w:tab w:val="left" w:pos="426"/>
        </w:tabs>
        <w:spacing w:line="360" w:lineRule="auto"/>
        <w:ind w:left="-709" w:right="-142"/>
        <w:jc w:val="center"/>
        <w:rPr>
          <w:rFonts w:ascii="Arial" w:hAnsi="Arial" w:cs="Arial"/>
          <w:b w:val="0"/>
          <w:i w:val="0"/>
          <w:szCs w:val="24"/>
        </w:rPr>
      </w:pPr>
      <w:r w:rsidRPr="00A02FBB">
        <w:rPr>
          <w:rFonts w:ascii="Arial" w:hAnsi="Arial" w:cs="Arial"/>
          <w:b w:val="0"/>
          <w:i w:val="0"/>
          <w:szCs w:val="24"/>
        </w:rPr>
        <w:t xml:space="preserve">Gabinete do Presidente Câmara Municipal de Bom Retiro do Sul, </w:t>
      </w:r>
      <w:r w:rsidR="00AD09B2">
        <w:rPr>
          <w:rFonts w:ascii="Arial" w:hAnsi="Arial" w:cs="Arial"/>
          <w:b w:val="0"/>
          <w:i w:val="0"/>
          <w:szCs w:val="24"/>
        </w:rPr>
        <w:t>16</w:t>
      </w:r>
      <w:r w:rsidRPr="00A02FBB">
        <w:rPr>
          <w:rFonts w:ascii="Arial" w:hAnsi="Arial" w:cs="Arial"/>
          <w:b w:val="0"/>
          <w:i w:val="0"/>
          <w:szCs w:val="24"/>
        </w:rPr>
        <w:t xml:space="preserve"> de </w:t>
      </w:r>
      <w:r w:rsidR="00101DED">
        <w:rPr>
          <w:rFonts w:ascii="Arial" w:hAnsi="Arial" w:cs="Arial"/>
          <w:b w:val="0"/>
          <w:i w:val="0"/>
          <w:szCs w:val="24"/>
        </w:rPr>
        <w:t>novembro</w:t>
      </w:r>
      <w:r w:rsidRPr="00A02FBB">
        <w:rPr>
          <w:rFonts w:ascii="Arial" w:hAnsi="Arial" w:cs="Arial"/>
          <w:b w:val="0"/>
          <w:i w:val="0"/>
          <w:szCs w:val="24"/>
        </w:rPr>
        <w:t xml:space="preserve"> de 2023.</w:t>
      </w:r>
    </w:p>
    <w:p w14:paraId="2361CADB" w14:textId="77777777" w:rsidR="00CE17CC" w:rsidRDefault="00CE17CC" w:rsidP="00CC2703">
      <w:pPr>
        <w:tabs>
          <w:tab w:val="left" w:pos="426"/>
        </w:tabs>
        <w:spacing w:line="360" w:lineRule="auto"/>
        <w:ind w:left="-1418" w:right="-568"/>
        <w:jc w:val="center"/>
        <w:rPr>
          <w:rFonts w:ascii="Arial" w:hAnsi="Arial" w:cs="Arial"/>
          <w:b w:val="0"/>
          <w:i w:val="0"/>
          <w:szCs w:val="24"/>
        </w:rPr>
      </w:pPr>
    </w:p>
    <w:p w14:paraId="47CA3E9D" w14:textId="77777777" w:rsidR="00AD09B2" w:rsidRDefault="00AD09B2" w:rsidP="00CC2703">
      <w:pPr>
        <w:tabs>
          <w:tab w:val="left" w:pos="426"/>
        </w:tabs>
        <w:spacing w:line="360" w:lineRule="auto"/>
        <w:ind w:left="-1418" w:right="-568"/>
        <w:jc w:val="center"/>
        <w:rPr>
          <w:rFonts w:ascii="Arial" w:hAnsi="Arial" w:cs="Arial"/>
          <w:b w:val="0"/>
          <w:i w:val="0"/>
          <w:szCs w:val="24"/>
        </w:rPr>
      </w:pPr>
    </w:p>
    <w:p w14:paraId="05DDCE9B" w14:textId="77777777" w:rsidR="00E2795A" w:rsidRDefault="00E2795A" w:rsidP="00CC2703">
      <w:pPr>
        <w:tabs>
          <w:tab w:val="left" w:pos="426"/>
        </w:tabs>
        <w:spacing w:line="360" w:lineRule="auto"/>
        <w:ind w:left="-1418" w:right="-568"/>
        <w:jc w:val="center"/>
        <w:rPr>
          <w:rFonts w:ascii="Arial" w:hAnsi="Arial" w:cs="Arial"/>
          <w:b w:val="0"/>
          <w:i w:val="0"/>
          <w:szCs w:val="24"/>
        </w:rPr>
      </w:pPr>
    </w:p>
    <w:p w14:paraId="646CA8E4" w14:textId="77777777" w:rsidR="00CC2703" w:rsidRPr="00CC2703" w:rsidRDefault="00CC2703" w:rsidP="00CC2703">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Presidente                                                                            Diretor</w:t>
      </w:r>
    </w:p>
    <w:p w14:paraId="379815BC" w14:textId="77777777" w:rsidR="00CC2703" w:rsidRPr="00CC2703" w:rsidRDefault="00CC2703" w:rsidP="00CC2703">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Câmara Municipal de                                                         Câmara Municipal de</w:t>
      </w:r>
    </w:p>
    <w:p w14:paraId="3B12CD42" w14:textId="39CA182B" w:rsidR="00077069" w:rsidRDefault="00CC2703" w:rsidP="00A02FBB">
      <w:pPr>
        <w:ind w:left="-709"/>
        <w:jc w:val="center"/>
        <w:rPr>
          <w:rFonts w:ascii="Arial" w:hAnsi="Arial" w:cs="Arial"/>
          <w:b w:val="0"/>
          <w:i w:val="0"/>
          <w:sz w:val="20"/>
        </w:rPr>
      </w:pPr>
      <w:r w:rsidRPr="00CC2703">
        <w:rPr>
          <w:rFonts w:ascii="Arial" w:hAnsi="Arial" w:cs="Arial"/>
          <w:b w:val="0"/>
          <w:i w:val="0"/>
          <w:noProof/>
          <w:sz w:val="18"/>
          <w:szCs w:val="18"/>
        </w:rPr>
        <w:t xml:space="preserve">      Vereadores de Bom Retiro do Sul                                   Vereadores de Bom Retiro do Sul</w:t>
      </w:r>
    </w:p>
    <w:sectPr w:rsidR="00077069" w:rsidSect="00E2795A">
      <w:headerReference w:type="default" r:id="rId8"/>
      <w:footerReference w:type="default" r:id="rId9"/>
      <w:pgSz w:w="11906" w:h="16838"/>
      <w:pgMar w:top="1701" w:right="1134" w:bottom="284" w:left="1701" w:header="426"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2CF93" w14:textId="77777777" w:rsidR="000D609C" w:rsidRDefault="000D609C" w:rsidP="00D9258E">
      <w:r>
        <w:separator/>
      </w:r>
    </w:p>
  </w:endnote>
  <w:endnote w:type="continuationSeparator" w:id="0">
    <w:p w14:paraId="6D41B948" w14:textId="77777777" w:rsidR="000D609C" w:rsidRDefault="000D609C" w:rsidP="00D9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imbusSan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24DC" w14:textId="75560006" w:rsidR="00AB30F9" w:rsidRPr="00DF1616" w:rsidRDefault="00AB30F9">
    <w:pPr>
      <w:pStyle w:val="Rodap"/>
      <w:jc w:val="right"/>
      <w:rPr>
        <w:rFonts w:ascii="Arial" w:hAnsi="Arial" w:cs="Arial"/>
        <w:b w:val="0"/>
        <w:i w:val="0"/>
        <w:sz w:val="20"/>
      </w:rPr>
    </w:pPr>
  </w:p>
  <w:p w14:paraId="2C08E876" w14:textId="77777777" w:rsidR="00AB30F9" w:rsidRDefault="00AB30F9" w:rsidP="00905FD1">
    <w:pPr>
      <w:pStyle w:val="Rodap"/>
      <w:tabs>
        <w:tab w:val="clear" w:pos="8504"/>
        <w:tab w:val="left" w:pos="790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56E7D" w14:textId="77777777" w:rsidR="000D609C" w:rsidRDefault="000D609C" w:rsidP="00D9258E">
      <w:r>
        <w:separator/>
      </w:r>
    </w:p>
  </w:footnote>
  <w:footnote w:type="continuationSeparator" w:id="0">
    <w:p w14:paraId="4A9DFD97" w14:textId="77777777" w:rsidR="000D609C" w:rsidRDefault="000D609C" w:rsidP="00D9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D501" w14:textId="3B265FF8" w:rsidR="00CC2703" w:rsidRPr="00CC2703" w:rsidRDefault="00CC2703" w:rsidP="00CC2703">
    <w:pPr>
      <w:ind w:firstLine="567"/>
      <w:jc w:val="center"/>
      <w:rPr>
        <w:rFonts w:ascii="Times New Roman" w:hAnsi="Times New Roman"/>
        <w:i w:val="0"/>
        <w:sz w:val="28"/>
        <w:szCs w:val="28"/>
      </w:rPr>
    </w:pPr>
    <w:r w:rsidRPr="00CC2703">
      <w:rPr>
        <w:rFonts w:ascii="Times New Roman" w:hAnsi="Times New Roman"/>
        <w:b w:val="0"/>
        <w:i w:val="0"/>
        <w:noProof/>
        <w:sz w:val="26"/>
      </w:rPr>
      <w:drawing>
        <wp:anchor distT="0" distB="0" distL="114300" distR="114300" simplePos="0" relativeHeight="251660288" behindDoc="0" locked="0" layoutInCell="1" allowOverlap="1" wp14:anchorId="4BF8CC69" wp14:editId="0DFCD32F">
          <wp:simplePos x="0" y="0"/>
          <wp:positionH relativeFrom="margin">
            <wp:posOffset>-731520</wp:posOffset>
          </wp:positionH>
          <wp:positionV relativeFrom="paragraph">
            <wp:posOffset>-135890</wp:posOffset>
          </wp:positionV>
          <wp:extent cx="904875" cy="883634"/>
          <wp:effectExtent l="0" t="0" r="0" b="0"/>
          <wp:wrapNone/>
          <wp:docPr id="430428689" name="Imagem 430428689"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83634"/>
                  </a:xfrm>
                  <a:prstGeom prst="rect">
                    <a:avLst/>
                  </a:prstGeom>
                  <a:noFill/>
                </pic:spPr>
              </pic:pic>
            </a:graphicData>
          </a:graphic>
          <wp14:sizeRelH relativeFrom="page">
            <wp14:pctWidth>0</wp14:pctWidth>
          </wp14:sizeRelH>
          <wp14:sizeRelV relativeFrom="page">
            <wp14:pctHeight>0</wp14:pctHeight>
          </wp14:sizeRelV>
        </wp:anchor>
      </w:drawing>
    </w:r>
    <w:r w:rsidRPr="00CC2703">
      <w:rPr>
        <w:rFonts w:ascii="Times New Roman" w:hAnsi="Times New Roman"/>
        <w:b w:val="0"/>
        <w:i w:val="0"/>
        <w:noProof/>
        <w:sz w:val="26"/>
      </w:rPr>
      <w:drawing>
        <wp:anchor distT="0" distB="0" distL="114300" distR="114300" simplePos="0" relativeHeight="251659264" behindDoc="0" locked="0" layoutInCell="1" allowOverlap="1" wp14:anchorId="114887CE" wp14:editId="35AED130">
          <wp:simplePos x="0" y="0"/>
          <wp:positionH relativeFrom="margin">
            <wp:posOffset>5606415</wp:posOffset>
          </wp:positionH>
          <wp:positionV relativeFrom="paragraph">
            <wp:posOffset>-139065</wp:posOffset>
          </wp:positionV>
          <wp:extent cx="542925" cy="756285"/>
          <wp:effectExtent l="0" t="0" r="9525" b="5715"/>
          <wp:wrapNone/>
          <wp:docPr id="819965893" name="Imagem 819965893"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Pr="00CC2703">
      <w:rPr>
        <w:rFonts w:ascii="Times New Roman" w:hAnsi="Times New Roman"/>
        <w:i w:val="0"/>
        <w:sz w:val="28"/>
        <w:szCs w:val="28"/>
      </w:rPr>
      <w:t>PODER LEGISLATIVO DE BOM RETIRO DO SUL – RS</w:t>
    </w:r>
  </w:p>
  <w:p w14:paraId="6BFB9580" w14:textId="77777777" w:rsidR="00CC2703" w:rsidRPr="00CC2703" w:rsidRDefault="00CC2703" w:rsidP="00CC2703">
    <w:pPr>
      <w:jc w:val="center"/>
      <w:rPr>
        <w:rFonts w:ascii="Times New Roman" w:hAnsi="Times New Roman"/>
        <w:b w:val="0"/>
        <w:i w:val="0"/>
        <w:sz w:val="18"/>
        <w:szCs w:val="18"/>
      </w:rPr>
    </w:pPr>
    <w:r w:rsidRPr="00CC2703">
      <w:rPr>
        <w:rFonts w:ascii="Times New Roman" w:hAnsi="Times New Roman"/>
        <w:b w:val="0"/>
        <w:i w:val="0"/>
        <w:sz w:val="18"/>
        <w:szCs w:val="18"/>
      </w:rPr>
      <w:t>RUA ALMIRO RIBERIO, 41 - CEP 95870-000</w:t>
    </w:r>
  </w:p>
  <w:p w14:paraId="2DA33F5F" w14:textId="77777777" w:rsidR="00CC2703" w:rsidRPr="00CC2703" w:rsidRDefault="00CC2703" w:rsidP="00CC2703">
    <w:pPr>
      <w:jc w:val="center"/>
      <w:rPr>
        <w:rFonts w:ascii="Times New Roman" w:hAnsi="Times New Roman"/>
        <w:b w:val="0"/>
        <w:i w:val="0"/>
        <w:sz w:val="18"/>
        <w:szCs w:val="18"/>
      </w:rPr>
    </w:pPr>
    <w:r w:rsidRPr="00CC2703">
      <w:rPr>
        <w:rFonts w:ascii="Times New Roman" w:hAnsi="Times New Roman"/>
        <w:b w:val="0"/>
        <w:i w:val="0"/>
        <w:sz w:val="18"/>
        <w:szCs w:val="18"/>
      </w:rPr>
      <w:t>Tel. Fax. 51 99619-0771 - CNPJ 92.454.925/0001-20</w:t>
    </w:r>
  </w:p>
  <w:p w14:paraId="6AC2DA54" w14:textId="77777777" w:rsidR="00CC2703" w:rsidRPr="00CC2703" w:rsidRDefault="00000000" w:rsidP="00CC2703">
    <w:pPr>
      <w:jc w:val="center"/>
      <w:rPr>
        <w:rFonts w:ascii="Times New Roman" w:hAnsi="Times New Roman"/>
        <w:b w:val="0"/>
        <w:i w:val="0"/>
        <w:sz w:val="18"/>
        <w:szCs w:val="18"/>
      </w:rPr>
    </w:pPr>
    <w:hyperlink r:id="rId3" w:history="1">
      <w:r w:rsidR="00CC2703" w:rsidRPr="00CC2703">
        <w:rPr>
          <w:rFonts w:ascii="Times New Roman" w:hAnsi="Times New Roman"/>
          <w:b w:val="0"/>
          <w:i w:val="0"/>
          <w:color w:val="0563C1"/>
          <w:sz w:val="18"/>
          <w:szCs w:val="18"/>
          <w:u w:val="single"/>
        </w:rPr>
        <w:t>diretoria@camarabomretirodosul.rs.gov.br</w:t>
      </w:r>
    </w:hyperlink>
    <w:r w:rsidR="00CC2703" w:rsidRPr="00CC2703">
      <w:rPr>
        <w:rFonts w:ascii="Times New Roman" w:hAnsi="Times New Roman"/>
        <w:b w:val="0"/>
        <w:i w:val="0"/>
        <w:sz w:val="18"/>
        <w:szCs w:val="18"/>
      </w:rPr>
      <w:t xml:space="preserve">                                                              </w:t>
    </w:r>
  </w:p>
  <w:p w14:paraId="503EB8E8" w14:textId="77777777" w:rsidR="00CC2703" w:rsidRPr="00CC2703" w:rsidRDefault="00000000" w:rsidP="00CC2703">
    <w:pPr>
      <w:spacing w:line="256" w:lineRule="auto"/>
      <w:jc w:val="center"/>
      <w:rPr>
        <w:rFonts w:ascii="Times New Roman" w:hAnsi="Times New Roman"/>
        <w:b w:val="0"/>
        <w:i w:val="0"/>
        <w:color w:val="0563C1"/>
        <w:sz w:val="18"/>
        <w:szCs w:val="18"/>
        <w:u w:val="single"/>
      </w:rPr>
    </w:pPr>
    <w:hyperlink r:id="rId4" w:history="1">
      <w:r w:rsidR="00CC2703" w:rsidRPr="00CC2703">
        <w:rPr>
          <w:rFonts w:ascii="Times New Roman" w:hAnsi="Times New Roman"/>
          <w:b w:val="0"/>
          <w:i w:val="0"/>
          <w:color w:val="0563C1"/>
          <w:sz w:val="18"/>
          <w:szCs w:val="18"/>
          <w:u w:val="single"/>
        </w:rPr>
        <w:t>www.camarabomretirodosul.rs.gov.br</w:t>
      </w:r>
    </w:hyperlink>
  </w:p>
  <w:p w14:paraId="300D2C5A" w14:textId="77777777" w:rsidR="00CC2703" w:rsidRDefault="00CC27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9D8"/>
    <w:multiLevelType w:val="hybridMultilevel"/>
    <w:tmpl w:val="F6E672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9A79D9"/>
    <w:multiLevelType w:val="hybridMultilevel"/>
    <w:tmpl w:val="AF7CA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49444B"/>
    <w:multiLevelType w:val="hybridMultilevel"/>
    <w:tmpl w:val="9FC002E8"/>
    <w:lvl w:ilvl="0" w:tplc="690C8304">
      <w:start w:val="1"/>
      <w:numFmt w:val="decimal"/>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3" w15:restartNumberingAfterBreak="0">
    <w:nsid w:val="066B7510"/>
    <w:multiLevelType w:val="hybridMultilevel"/>
    <w:tmpl w:val="9774B452"/>
    <w:lvl w:ilvl="0" w:tplc="A4C802F4">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 w15:restartNumberingAfterBreak="0">
    <w:nsid w:val="06EF2301"/>
    <w:multiLevelType w:val="hybridMultilevel"/>
    <w:tmpl w:val="30CC5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8793398"/>
    <w:multiLevelType w:val="hybridMultilevel"/>
    <w:tmpl w:val="F664FEE0"/>
    <w:lvl w:ilvl="0" w:tplc="04160001">
      <w:start w:val="1"/>
      <w:numFmt w:val="bullet"/>
      <w:lvlText w:val=""/>
      <w:lvlJc w:val="left"/>
      <w:pPr>
        <w:ind w:left="5039" w:hanging="360"/>
      </w:pPr>
      <w:rPr>
        <w:rFonts w:ascii="Symbol" w:hAnsi="Symbol" w:hint="default"/>
      </w:rPr>
    </w:lvl>
    <w:lvl w:ilvl="1" w:tplc="04160003" w:tentative="1">
      <w:start w:val="1"/>
      <w:numFmt w:val="bullet"/>
      <w:lvlText w:val="o"/>
      <w:lvlJc w:val="left"/>
      <w:pPr>
        <w:ind w:left="5759" w:hanging="360"/>
      </w:pPr>
      <w:rPr>
        <w:rFonts w:ascii="Courier New" w:hAnsi="Courier New" w:cs="Courier New" w:hint="default"/>
      </w:rPr>
    </w:lvl>
    <w:lvl w:ilvl="2" w:tplc="04160005" w:tentative="1">
      <w:start w:val="1"/>
      <w:numFmt w:val="bullet"/>
      <w:lvlText w:val=""/>
      <w:lvlJc w:val="left"/>
      <w:pPr>
        <w:ind w:left="6479" w:hanging="360"/>
      </w:pPr>
      <w:rPr>
        <w:rFonts w:ascii="Wingdings" w:hAnsi="Wingdings" w:hint="default"/>
      </w:rPr>
    </w:lvl>
    <w:lvl w:ilvl="3" w:tplc="04160001" w:tentative="1">
      <w:start w:val="1"/>
      <w:numFmt w:val="bullet"/>
      <w:lvlText w:val=""/>
      <w:lvlJc w:val="left"/>
      <w:pPr>
        <w:ind w:left="7199" w:hanging="360"/>
      </w:pPr>
      <w:rPr>
        <w:rFonts w:ascii="Symbol" w:hAnsi="Symbol" w:hint="default"/>
      </w:rPr>
    </w:lvl>
    <w:lvl w:ilvl="4" w:tplc="04160003" w:tentative="1">
      <w:start w:val="1"/>
      <w:numFmt w:val="bullet"/>
      <w:lvlText w:val="o"/>
      <w:lvlJc w:val="left"/>
      <w:pPr>
        <w:ind w:left="7919" w:hanging="360"/>
      </w:pPr>
      <w:rPr>
        <w:rFonts w:ascii="Courier New" w:hAnsi="Courier New" w:cs="Courier New" w:hint="default"/>
      </w:rPr>
    </w:lvl>
    <w:lvl w:ilvl="5" w:tplc="04160005" w:tentative="1">
      <w:start w:val="1"/>
      <w:numFmt w:val="bullet"/>
      <w:lvlText w:val=""/>
      <w:lvlJc w:val="left"/>
      <w:pPr>
        <w:ind w:left="8639" w:hanging="360"/>
      </w:pPr>
      <w:rPr>
        <w:rFonts w:ascii="Wingdings" w:hAnsi="Wingdings" w:hint="default"/>
      </w:rPr>
    </w:lvl>
    <w:lvl w:ilvl="6" w:tplc="04160001" w:tentative="1">
      <w:start w:val="1"/>
      <w:numFmt w:val="bullet"/>
      <w:lvlText w:val=""/>
      <w:lvlJc w:val="left"/>
      <w:pPr>
        <w:ind w:left="9359" w:hanging="360"/>
      </w:pPr>
      <w:rPr>
        <w:rFonts w:ascii="Symbol" w:hAnsi="Symbol" w:hint="default"/>
      </w:rPr>
    </w:lvl>
    <w:lvl w:ilvl="7" w:tplc="04160003" w:tentative="1">
      <w:start w:val="1"/>
      <w:numFmt w:val="bullet"/>
      <w:lvlText w:val="o"/>
      <w:lvlJc w:val="left"/>
      <w:pPr>
        <w:ind w:left="10079" w:hanging="360"/>
      </w:pPr>
      <w:rPr>
        <w:rFonts w:ascii="Courier New" w:hAnsi="Courier New" w:cs="Courier New" w:hint="default"/>
      </w:rPr>
    </w:lvl>
    <w:lvl w:ilvl="8" w:tplc="04160005" w:tentative="1">
      <w:start w:val="1"/>
      <w:numFmt w:val="bullet"/>
      <w:lvlText w:val=""/>
      <w:lvlJc w:val="left"/>
      <w:pPr>
        <w:ind w:left="10799" w:hanging="360"/>
      </w:pPr>
      <w:rPr>
        <w:rFonts w:ascii="Wingdings" w:hAnsi="Wingdings" w:hint="default"/>
      </w:rPr>
    </w:lvl>
  </w:abstractNum>
  <w:abstractNum w:abstractNumId="6" w15:restartNumberingAfterBreak="0">
    <w:nsid w:val="0A8A12E0"/>
    <w:multiLevelType w:val="hybridMultilevel"/>
    <w:tmpl w:val="BDE6CF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A9D5401"/>
    <w:multiLevelType w:val="hybridMultilevel"/>
    <w:tmpl w:val="F46A3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DE669F7"/>
    <w:multiLevelType w:val="hybridMultilevel"/>
    <w:tmpl w:val="07BAAA02"/>
    <w:lvl w:ilvl="0" w:tplc="9C8C4E7A">
      <w:start w:val="1"/>
      <w:numFmt w:val="decimalZero"/>
      <w:lvlText w:val="%1"/>
      <w:lvlJc w:val="left"/>
      <w:pPr>
        <w:ind w:left="1068" w:hanging="360"/>
      </w:pPr>
      <w:rPr>
        <w:rFonts w:eastAsiaTheme="minorHAnsi"/>
        <w:i w:val="0"/>
        <w:color w:val="auto"/>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9" w15:restartNumberingAfterBreak="0">
    <w:nsid w:val="16060F26"/>
    <w:multiLevelType w:val="hybridMultilevel"/>
    <w:tmpl w:val="89C0ED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8DC77C7"/>
    <w:multiLevelType w:val="hybridMultilevel"/>
    <w:tmpl w:val="A78E9B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9EE04E2"/>
    <w:multiLevelType w:val="hybridMultilevel"/>
    <w:tmpl w:val="D19CDF2C"/>
    <w:lvl w:ilvl="0" w:tplc="FB0CA6C2">
      <w:start w:val="1"/>
      <w:numFmt w:val="decimal"/>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2" w15:restartNumberingAfterBreak="0">
    <w:nsid w:val="1AE323A6"/>
    <w:multiLevelType w:val="hybridMultilevel"/>
    <w:tmpl w:val="F5D0DC10"/>
    <w:lvl w:ilvl="0" w:tplc="6F86035A">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3" w15:restartNumberingAfterBreak="0">
    <w:nsid w:val="1DB67410"/>
    <w:multiLevelType w:val="hybridMultilevel"/>
    <w:tmpl w:val="DECCB892"/>
    <w:lvl w:ilvl="0" w:tplc="D84EC674">
      <w:start w:val="1"/>
      <w:numFmt w:val="lowerLetter"/>
      <w:lvlText w:val="%1-"/>
      <w:lvlJc w:val="left"/>
      <w:pPr>
        <w:ind w:left="6689" w:hanging="360"/>
      </w:pPr>
      <w:rPr>
        <w:rFonts w:hint="default"/>
        <w:b/>
      </w:rPr>
    </w:lvl>
    <w:lvl w:ilvl="1" w:tplc="04160019">
      <w:start w:val="1"/>
      <w:numFmt w:val="lowerLetter"/>
      <w:lvlText w:val="%2."/>
      <w:lvlJc w:val="left"/>
      <w:pPr>
        <w:ind w:left="7409" w:hanging="360"/>
      </w:pPr>
    </w:lvl>
    <w:lvl w:ilvl="2" w:tplc="0416001B" w:tentative="1">
      <w:start w:val="1"/>
      <w:numFmt w:val="lowerRoman"/>
      <w:lvlText w:val="%3."/>
      <w:lvlJc w:val="right"/>
      <w:pPr>
        <w:ind w:left="8129" w:hanging="180"/>
      </w:pPr>
    </w:lvl>
    <w:lvl w:ilvl="3" w:tplc="0416000F" w:tentative="1">
      <w:start w:val="1"/>
      <w:numFmt w:val="decimal"/>
      <w:lvlText w:val="%4."/>
      <w:lvlJc w:val="left"/>
      <w:pPr>
        <w:ind w:left="8849" w:hanging="360"/>
      </w:pPr>
    </w:lvl>
    <w:lvl w:ilvl="4" w:tplc="04160019" w:tentative="1">
      <w:start w:val="1"/>
      <w:numFmt w:val="lowerLetter"/>
      <w:lvlText w:val="%5."/>
      <w:lvlJc w:val="left"/>
      <w:pPr>
        <w:ind w:left="9569" w:hanging="360"/>
      </w:pPr>
    </w:lvl>
    <w:lvl w:ilvl="5" w:tplc="0416001B" w:tentative="1">
      <w:start w:val="1"/>
      <w:numFmt w:val="lowerRoman"/>
      <w:lvlText w:val="%6."/>
      <w:lvlJc w:val="right"/>
      <w:pPr>
        <w:ind w:left="10289" w:hanging="180"/>
      </w:pPr>
    </w:lvl>
    <w:lvl w:ilvl="6" w:tplc="0416000F" w:tentative="1">
      <w:start w:val="1"/>
      <w:numFmt w:val="decimal"/>
      <w:lvlText w:val="%7."/>
      <w:lvlJc w:val="left"/>
      <w:pPr>
        <w:ind w:left="11009" w:hanging="360"/>
      </w:pPr>
    </w:lvl>
    <w:lvl w:ilvl="7" w:tplc="04160019" w:tentative="1">
      <w:start w:val="1"/>
      <w:numFmt w:val="lowerLetter"/>
      <w:lvlText w:val="%8."/>
      <w:lvlJc w:val="left"/>
      <w:pPr>
        <w:ind w:left="11729" w:hanging="360"/>
      </w:pPr>
    </w:lvl>
    <w:lvl w:ilvl="8" w:tplc="0416001B" w:tentative="1">
      <w:start w:val="1"/>
      <w:numFmt w:val="lowerRoman"/>
      <w:lvlText w:val="%9."/>
      <w:lvlJc w:val="right"/>
      <w:pPr>
        <w:ind w:left="12449" w:hanging="180"/>
      </w:pPr>
    </w:lvl>
  </w:abstractNum>
  <w:abstractNum w:abstractNumId="14" w15:restartNumberingAfterBreak="0">
    <w:nsid w:val="1FD27D1F"/>
    <w:multiLevelType w:val="hybridMultilevel"/>
    <w:tmpl w:val="ED380788"/>
    <w:lvl w:ilvl="0" w:tplc="9DD0A52A">
      <w:start w:val="1"/>
      <w:numFmt w:val="upperRoman"/>
      <w:lvlText w:val="%1-"/>
      <w:lvlJc w:val="left"/>
      <w:pPr>
        <w:ind w:left="2130" w:hanging="720"/>
      </w:pPr>
      <w:rPr>
        <w:rFonts w:hint="default"/>
        <w:b/>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5" w15:restartNumberingAfterBreak="0">
    <w:nsid w:val="27761350"/>
    <w:multiLevelType w:val="hybridMultilevel"/>
    <w:tmpl w:val="842AA99E"/>
    <w:lvl w:ilvl="0" w:tplc="ADB460FC">
      <w:start w:val="2"/>
      <w:numFmt w:val="lowerLetter"/>
      <w:lvlText w:val="%1-"/>
      <w:lvlJc w:val="left"/>
      <w:pPr>
        <w:ind w:left="2138" w:hanging="360"/>
      </w:pPr>
      <w:rPr>
        <w:rFonts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6" w15:restartNumberingAfterBreak="0">
    <w:nsid w:val="2DA67766"/>
    <w:multiLevelType w:val="hybridMultilevel"/>
    <w:tmpl w:val="766ECFB0"/>
    <w:lvl w:ilvl="0" w:tplc="D580157C">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7" w15:restartNumberingAfterBreak="0">
    <w:nsid w:val="38B374EC"/>
    <w:multiLevelType w:val="hybridMultilevel"/>
    <w:tmpl w:val="6420A14C"/>
    <w:lvl w:ilvl="0" w:tplc="B528477A">
      <w:start w:val="1"/>
      <w:numFmt w:val="lowerLetter"/>
      <w:lvlText w:val="%1-"/>
      <w:lvlJc w:val="left"/>
      <w:pPr>
        <w:ind w:left="1778" w:hanging="360"/>
      </w:pPr>
      <w:rPr>
        <w:rFonts w:hint="default"/>
        <w:b/>
        <w:i/>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3EEF10A6"/>
    <w:multiLevelType w:val="hybridMultilevel"/>
    <w:tmpl w:val="D71E21C8"/>
    <w:lvl w:ilvl="0" w:tplc="9D0092B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45C31CE4"/>
    <w:multiLevelType w:val="hybridMultilevel"/>
    <w:tmpl w:val="385C8F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03B1CCA"/>
    <w:multiLevelType w:val="hybridMultilevel"/>
    <w:tmpl w:val="BFFEFD2A"/>
    <w:lvl w:ilvl="0" w:tplc="EDD0F94E">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1" w15:restartNumberingAfterBreak="0">
    <w:nsid w:val="5D3A3925"/>
    <w:multiLevelType w:val="hybridMultilevel"/>
    <w:tmpl w:val="4D3A35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D6074BA"/>
    <w:multiLevelType w:val="hybridMultilevel"/>
    <w:tmpl w:val="BEF65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12B5EFB"/>
    <w:multiLevelType w:val="hybridMultilevel"/>
    <w:tmpl w:val="465484D0"/>
    <w:lvl w:ilvl="0" w:tplc="AEA473C6">
      <w:start w:val="1"/>
      <w:numFmt w:val="upperRoman"/>
      <w:lvlText w:val="%1-"/>
      <w:lvlJc w:val="left"/>
      <w:pPr>
        <w:tabs>
          <w:tab w:val="num" w:pos="720"/>
        </w:tabs>
        <w:ind w:left="720" w:hanging="360"/>
      </w:pPr>
      <w:rPr>
        <w:b/>
        <w:i w:val="0"/>
      </w:rPr>
    </w:lvl>
    <w:lvl w:ilvl="1" w:tplc="3D1E1068">
      <w:start w:val="1"/>
      <w:numFmt w:val="bullet"/>
      <w:lvlText w:val="-"/>
      <w:lvlJc w:val="left"/>
      <w:pPr>
        <w:tabs>
          <w:tab w:val="num" w:pos="1440"/>
        </w:tabs>
        <w:ind w:left="1440" w:hanging="360"/>
      </w:pPr>
      <w:rPr>
        <w:rFonts w:ascii="Arial" w:hAnsi="Arial" w:cs="Times New Roman" w:hint="default"/>
        <w:b/>
        <w:i w:val="0"/>
        <w:sz w:val="24"/>
        <w:szCs w:val="24"/>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15:restartNumberingAfterBreak="0">
    <w:nsid w:val="7773559A"/>
    <w:multiLevelType w:val="hybridMultilevel"/>
    <w:tmpl w:val="61F46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88D0760"/>
    <w:multiLevelType w:val="hybridMultilevel"/>
    <w:tmpl w:val="DFB0FC7A"/>
    <w:lvl w:ilvl="0" w:tplc="F978128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6" w15:restartNumberingAfterBreak="0">
    <w:nsid w:val="78C4509C"/>
    <w:multiLevelType w:val="hybridMultilevel"/>
    <w:tmpl w:val="49768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9A3472A"/>
    <w:multiLevelType w:val="hybridMultilevel"/>
    <w:tmpl w:val="CF267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C7D25E4"/>
    <w:multiLevelType w:val="hybridMultilevel"/>
    <w:tmpl w:val="37F065CA"/>
    <w:lvl w:ilvl="0" w:tplc="A914F686">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9" w15:restartNumberingAfterBreak="0">
    <w:nsid w:val="7D7A0FAD"/>
    <w:multiLevelType w:val="hybridMultilevel"/>
    <w:tmpl w:val="1916D4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EB36C26"/>
    <w:multiLevelType w:val="hybridMultilevel"/>
    <w:tmpl w:val="885A54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003438">
    <w:abstractNumId w:val="13"/>
  </w:num>
  <w:num w:numId="2" w16cid:durableId="313486663">
    <w:abstractNumId w:val="15"/>
  </w:num>
  <w:num w:numId="3" w16cid:durableId="1946382204">
    <w:abstractNumId w:val="17"/>
  </w:num>
  <w:num w:numId="4" w16cid:durableId="175970839">
    <w:abstractNumId w:val="3"/>
  </w:num>
  <w:num w:numId="5" w16cid:durableId="1330209633">
    <w:abstractNumId w:val="28"/>
  </w:num>
  <w:num w:numId="6" w16cid:durableId="911431424">
    <w:abstractNumId w:val="12"/>
  </w:num>
  <w:num w:numId="7" w16cid:durableId="1796604459">
    <w:abstractNumId w:val="16"/>
  </w:num>
  <w:num w:numId="8" w16cid:durableId="339821006">
    <w:abstractNumId w:val="14"/>
  </w:num>
  <w:num w:numId="9" w16cid:durableId="994064842">
    <w:abstractNumId w:val="20"/>
  </w:num>
  <w:num w:numId="10" w16cid:durableId="1894809287">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9493948">
    <w:abstractNumId w:val="25"/>
  </w:num>
  <w:num w:numId="12" w16cid:durableId="1760128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19351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7384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9769074">
    <w:abstractNumId w:val="21"/>
  </w:num>
  <w:num w:numId="16" w16cid:durableId="1854342432">
    <w:abstractNumId w:val="5"/>
  </w:num>
  <w:num w:numId="17" w16cid:durableId="901718231">
    <w:abstractNumId w:val="18"/>
  </w:num>
  <w:num w:numId="18" w16cid:durableId="1045373733">
    <w:abstractNumId w:val="26"/>
  </w:num>
  <w:num w:numId="19" w16cid:durableId="550775484">
    <w:abstractNumId w:val="24"/>
  </w:num>
  <w:num w:numId="20" w16cid:durableId="1253272181">
    <w:abstractNumId w:val="9"/>
  </w:num>
  <w:num w:numId="21" w16cid:durableId="1912040798">
    <w:abstractNumId w:val="6"/>
  </w:num>
  <w:num w:numId="22" w16cid:durableId="2042582632">
    <w:abstractNumId w:val="19"/>
  </w:num>
  <w:num w:numId="23" w16cid:durableId="309869678">
    <w:abstractNumId w:val="0"/>
  </w:num>
  <w:num w:numId="24" w16cid:durableId="2106607945">
    <w:abstractNumId w:val="4"/>
  </w:num>
  <w:num w:numId="25" w16cid:durableId="475954890">
    <w:abstractNumId w:val="29"/>
  </w:num>
  <w:num w:numId="26" w16cid:durableId="1671911973">
    <w:abstractNumId w:val="27"/>
  </w:num>
  <w:num w:numId="27" w16cid:durableId="1070150712">
    <w:abstractNumId w:val="22"/>
  </w:num>
  <w:num w:numId="28" w16cid:durableId="1325359381">
    <w:abstractNumId w:val="1"/>
  </w:num>
  <w:num w:numId="29" w16cid:durableId="1247613304">
    <w:abstractNumId w:val="10"/>
  </w:num>
  <w:num w:numId="30" w16cid:durableId="180820556">
    <w:abstractNumId w:val="30"/>
  </w:num>
  <w:num w:numId="31" w16cid:durableId="1544179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8E"/>
    <w:rsid w:val="00006C3A"/>
    <w:rsid w:val="00007624"/>
    <w:rsid w:val="00013960"/>
    <w:rsid w:val="0002703B"/>
    <w:rsid w:val="00045043"/>
    <w:rsid w:val="00050F45"/>
    <w:rsid w:val="00063A1B"/>
    <w:rsid w:val="00075D3D"/>
    <w:rsid w:val="00077069"/>
    <w:rsid w:val="000816E7"/>
    <w:rsid w:val="000A0D8F"/>
    <w:rsid w:val="000A3741"/>
    <w:rsid w:val="000A7751"/>
    <w:rsid w:val="000B5C94"/>
    <w:rsid w:val="000B70AC"/>
    <w:rsid w:val="000B771C"/>
    <w:rsid w:val="000D26B7"/>
    <w:rsid w:val="000D609C"/>
    <w:rsid w:val="000D756D"/>
    <w:rsid w:val="000E043E"/>
    <w:rsid w:val="000E0B07"/>
    <w:rsid w:val="000F452D"/>
    <w:rsid w:val="00101DED"/>
    <w:rsid w:val="00143D08"/>
    <w:rsid w:val="0014446E"/>
    <w:rsid w:val="001464C5"/>
    <w:rsid w:val="00147B2A"/>
    <w:rsid w:val="0016135C"/>
    <w:rsid w:val="00181224"/>
    <w:rsid w:val="001846CB"/>
    <w:rsid w:val="001A6865"/>
    <w:rsid w:val="001D680B"/>
    <w:rsid w:val="00241405"/>
    <w:rsid w:val="00241C5A"/>
    <w:rsid w:val="00256D90"/>
    <w:rsid w:val="00260993"/>
    <w:rsid w:val="00260F7A"/>
    <w:rsid w:val="00263B7B"/>
    <w:rsid w:val="002660C3"/>
    <w:rsid w:val="00284C9F"/>
    <w:rsid w:val="00287F14"/>
    <w:rsid w:val="00297541"/>
    <w:rsid w:val="002B5634"/>
    <w:rsid w:val="002D5A07"/>
    <w:rsid w:val="002E1A16"/>
    <w:rsid w:val="002F41FE"/>
    <w:rsid w:val="002F4727"/>
    <w:rsid w:val="00301D2E"/>
    <w:rsid w:val="0030531E"/>
    <w:rsid w:val="00320C86"/>
    <w:rsid w:val="0032146D"/>
    <w:rsid w:val="00325F85"/>
    <w:rsid w:val="003263A2"/>
    <w:rsid w:val="00331D22"/>
    <w:rsid w:val="00335755"/>
    <w:rsid w:val="00340670"/>
    <w:rsid w:val="00362F8C"/>
    <w:rsid w:val="003922FA"/>
    <w:rsid w:val="003A6E7F"/>
    <w:rsid w:val="003C7BDA"/>
    <w:rsid w:val="003D0988"/>
    <w:rsid w:val="003E6475"/>
    <w:rsid w:val="003E73E8"/>
    <w:rsid w:val="00405BBA"/>
    <w:rsid w:val="004070F6"/>
    <w:rsid w:val="00407540"/>
    <w:rsid w:val="00416996"/>
    <w:rsid w:val="00421136"/>
    <w:rsid w:val="00424E15"/>
    <w:rsid w:val="00426206"/>
    <w:rsid w:val="0042621C"/>
    <w:rsid w:val="0043456F"/>
    <w:rsid w:val="004429B4"/>
    <w:rsid w:val="00443AA1"/>
    <w:rsid w:val="00446FBF"/>
    <w:rsid w:val="004730EF"/>
    <w:rsid w:val="0047317A"/>
    <w:rsid w:val="00474CD8"/>
    <w:rsid w:val="00477093"/>
    <w:rsid w:val="0048372B"/>
    <w:rsid w:val="004A2BB0"/>
    <w:rsid w:val="004A3BE6"/>
    <w:rsid w:val="004B4BF7"/>
    <w:rsid w:val="004D0E1A"/>
    <w:rsid w:val="004F5EE0"/>
    <w:rsid w:val="00535F10"/>
    <w:rsid w:val="00563E50"/>
    <w:rsid w:val="005901DA"/>
    <w:rsid w:val="005A7901"/>
    <w:rsid w:val="005B2629"/>
    <w:rsid w:val="005B3098"/>
    <w:rsid w:val="005E3285"/>
    <w:rsid w:val="005F758D"/>
    <w:rsid w:val="006069CE"/>
    <w:rsid w:val="006160C8"/>
    <w:rsid w:val="00627AEC"/>
    <w:rsid w:val="006314EF"/>
    <w:rsid w:val="00652552"/>
    <w:rsid w:val="006679D7"/>
    <w:rsid w:val="00667CDE"/>
    <w:rsid w:val="00670D30"/>
    <w:rsid w:val="00694856"/>
    <w:rsid w:val="006A7FAF"/>
    <w:rsid w:val="006B492A"/>
    <w:rsid w:val="006C5AB6"/>
    <w:rsid w:val="006F7AD6"/>
    <w:rsid w:val="00701DA6"/>
    <w:rsid w:val="00713457"/>
    <w:rsid w:val="00717C34"/>
    <w:rsid w:val="007225DF"/>
    <w:rsid w:val="007300B2"/>
    <w:rsid w:val="00734006"/>
    <w:rsid w:val="00741FED"/>
    <w:rsid w:val="0074411F"/>
    <w:rsid w:val="00744B1C"/>
    <w:rsid w:val="00746699"/>
    <w:rsid w:val="00750F3D"/>
    <w:rsid w:val="00766CF3"/>
    <w:rsid w:val="007731A4"/>
    <w:rsid w:val="00777941"/>
    <w:rsid w:val="007832CC"/>
    <w:rsid w:val="007A1D7F"/>
    <w:rsid w:val="00810B5B"/>
    <w:rsid w:val="00816FB0"/>
    <w:rsid w:val="00820A35"/>
    <w:rsid w:val="00820AEE"/>
    <w:rsid w:val="008241CD"/>
    <w:rsid w:val="00840494"/>
    <w:rsid w:val="00854249"/>
    <w:rsid w:val="00873C8B"/>
    <w:rsid w:val="008752E3"/>
    <w:rsid w:val="0087797C"/>
    <w:rsid w:val="00886C8B"/>
    <w:rsid w:val="008A40D9"/>
    <w:rsid w:val="008B3E66"/>
    <w:rsid w:val="008C3B1E"/>
    <w:rsid w:val="008F5F88"/>
    <w:rsid w:val="00901D08"/>
    <w:rsid w:val="00905FD1"/>
    <w:rsid w:val="009158EE"/>
    <w:rsid w:val="00921FE0"/>
    <w:rsid w:val="00932951"/>
    <w:rsid w:val="0094498C"/>
    <w:rsid w:val="00947DDF"/>
    <w:rsid w:val="00961C3E"/>
    <w:rsid w:val="00967D11"/>
    <w:rsid w:val="00976406"/>
    <w:rsid w:val="00990E21"/>
    <w:rsid w:val="009A4A05"/>
    <w:rsid w:val="009A57C2"/>
    <w:rsid w:val="009B3730"/>
    <w:rsid w:val="009D09E3"/>
    <w:rsid w:val="009D2412"/>
    <w:rsid w:val="009D6499"/>
    <w:rsid w:val="00A004DC"/>
    <w:rsid w:val="00A02FBB"/>
    <w:rsid w:val="00A13352"/>
    <w:rsid w:val="00A145E2"/>
    <w:rsid w:val="00A24F41"/>
    <w:rsid w:val="00A33D19"/>
    <w:rsid w:val="00A3689B"/>
    <w:rsid w:val="00A438B8"/>
    <w:rsid w:val="00A46A7E"/>
    <w:rsid w:val="00A643B6"/>
    <w:rsid w:val="00A74B91"/>
    <w:rsid w:val="00A77C69"/>
    <w:rsid w:val="00AA251E"/>
    <w:rsid w:val="00AA29A0"/>
    <w:rsid w:val="00AA7EA2"/>
    <w:rsid w:val="00AB18A8"/>
    <w:rsid w:val="00AB30F9"/>
    <w:rsid w:val="00AC4BAE"/>
    <w:rsid w:val="00AD09B2"/>
    <w:rsid w:val="00AD5AEE"/>
    <w:rsid w:val="00AE0640"/>
    <w:rsid w:val="00AF7BA3"/>
    <w:rsid w:val="00B0261C"/>
    <w:rsid w:val="00B2297C"/>
    <w:rsid w:val="00B23C2C"/>
    <w:rsid w:val="00B3089B"/>
    <w:rsid w:val="00B45617"/>
    <w:rsid w:val="00B460B7"/>
    <w:rsid w:val="00B478A1"/>
    <w:rsid w:val="00B51E66"/>
    <w:rsid w:val="00B673EF"/>
    <w:rsid w:val="00B87E8C"/>
    <w:rsid w:val="00B937B2"/>
    <w:rsid w:val="00B95753"/>
    <w:rsid w:val="00B979C9"/>
    <w:rsid w:val="00BA1FA0"/>
    <w:rsid w:val="00BA4B8A"/>
    <w:rsid w:val="00BA5ABB"/>
    <w:rsid w:val="00BC3024"/>
    <w:rsid w:val="00BC3054"/>
    <w:rsid w:val="00BC5173"/>
    <w:rsid w:val="00C07C74"/>
    <w:rsid w:val="00C13E3E"/>
    <w:rsid w:val="00C15654"/>
    <w:rsid w:val="00C33E9A"/>
    <w:rsid w:val="00C47F63"/>
    <w:rsid w:val="00C516D7"/>
    <w:rsid w:val="00C568EC"/>
    <w:rsid w:val="00C61EA2"/>
    <w:rsid w:val="00C71829"/>
    <w:rsid w:val="00C92599"/>
    <w:rsid w:val="00CA37C8"/>
    <w:rsid w:val="00CB267F"/>
    <w:rsid w:val="00CB5429"/>
    <w:rsid w:val="00CC0848"/>
    <w:rsid w:val="00CC1E93"/>
    <w:rsid w:val="00CC2703"/>
    <w:rsid w:val="00CD2CE8"/>
    <w:rsid w:val="00CD7E13"/>
    <w:rsid w:val="00CE0FE9"/>
    <w:rsid w:val="00CE17CC"/>
    <w:rsid w:val="00CF2B11"/>
    <w:rsid w:val="00CF6DA0"/>
    <w:rsid w:val="00D016D7"/>
    <w:rsid w:val="00D07652"/>
    <w:rsid w:val="00D11325"/>
    <w:rsid w:val="00D155BB"/>
    <w:rsid w:val="00D5557C"/>
    <w:rsid w:val="00D6125D"/>
    <w:rsid w:val="00D61E0A"/>
    <w:rsid w:val="00D9020A"/>
    <w:rsid w:val="00D9258E"/>
    <w:rsid w:val="00DA6980"/>
    <w:rsid w:val="00DA78C9"/>
    <w:rsid w:val="00DB602C"/>
    <w:rsid w:val="00DC2790"/>
    <w:rsid w:val="00DC5643"/>
    <w:rsid w:val="00DC5B64"/>
    <w:rsid w:val="00DD2371"/>
    <w:rsid w:val="00DD5843"/>
    <w:rsid w:val="00DE1D92"/>
    <w:rsid w:val="00DE6171"/>
    <w:rsid w:val="00DF1616"/>
    <w:rsid w:val="00DF6BB5"/>
    <w:rsid w:val="00E01B1C"/>
    <w:rsid w:val="00E02569"/>
    <w:rsid w:val="00E03940"/>
    <w:rsid w:val="00E105F1"/>
    <w:rsid w:val="00E147C4"/>
    <w:rsid w:val="00E2795A"/>
    <w:rsid w:val="00E419F2"/>
    <w:rsid w:val="00E6102C"/>
    <w:rsid w:val="00E669C2"/>
    <w:rsid w:val="00E77B00"/>
    <w:rsid w:val="00EA2DC7"/>
    <w:rsid w:val="00EB3008"/>
    <w:rsid w:val="00EB43F0"/>
    <w:rsid w:val="00EB642C"/>
    <w:rsid w:val="00ED0FA5"/>
    <w:rsid w:val="00F010D6"/>
    <w:rsid w:val="00F030D2"/>
    <w:rsid w:val="00F20806"/>
    <w:rsid w:val="00F52A7F"/>
    <w:rsid w:val="00F5342C"/>
    <w:rsid w:val="00F6539E"/>
    <w:rsid w:val="00F71842"/>
    <w:rsid w:val="00F7596F"/>
    <w:rsid w:val="00F90C49"/>
    <w:rsid w:val="00F97FD7"/>
    <w:rsid w:val="00FA5F19"/>
    <w:rsid w:val="00FB12DD"/>
    <w:rsid w:val="00FB3851"/>
    <w:rsid w:val="00FC357A"/>
    <w:rsid w:val="00FC445F"/>
    <w:rsid w:val="00FF3FF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EF989"/>
  <w15:docId w15:val="{704F1F20-E47E-4778-9360-1888F5DB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FD"/>
    <w:pPr>
      <w:spacing w:after="0" w:line="240" w:lineRule="auto"/>
    </w:pPr>
    <w:rPr>
      <w:rFonts w:ascii="Roman 10cpi" w:eastAsia="Times New Roman" w:hAnsi="Roman 10cpi" w:cs="Times New Roman"/>
      <w:b/>
      <w:i/>
      <w:sz w:val="24"/>
      <w:szCs w:val="20"/>
      <w:lang w:eastAsia="pt-BR"/>
    </w:rPr>
  </w:style>
  <w:style w:type="paragraph" w:styleId="Ttulo1">
    <w:name w:val="heading 1"/>
    <w:basedOn w:val="Normal"/>
    <w:link w:val="Ttulo1Char"/>
    <w:uiPriority w:val="9"/>
    <w:qFormat/>
    <w:rsid w:val="00101DED"/>
    <w:pPr>
      <w:spacing w:before="100" w:beforeAutospacing="1" w:after="100" w:afterAutospacing="1"/>
      <w:outlineLvl w:val="0"/>
    </w:pPr>
    <w:rPr>
      <w:rFonts w:ascii="Times New Roman" w:hAnsi="Times New Roman"/>
      <w:bCs/>
      <w:i w:val="0"/>
      <w:kern w:val="36"/>
      <w:sz w:val="48"/>
      <w:szCs w:val="48"/>
    </w:rPr>
  </w:style>
  <w:style w:type="paragraph" w:styleId="Ttulo2">
    <w:name w:val="heading 2"/>
    <w:basedOn w:val="Normal"/>
    <w:link w:val="Ttulo2Char"/>
    <w:uiPriority w:val="9"/>
    <w:qFormat/>
    <w:rsid w:val="00101DED"/>
    <w:pPr>
      <w:spacing w:before="100" w:beforeAutospacing="1" w:after="100" w:afterAutospacing="1"/>
      <w:outlineLvl w:val="1"/>
    </w:pPr>
    <w:rPr>
      <w:rFonts w:ascii="Times New Roman" w:hAnsi="Times New Roman"/>
      <w:bCs/>
      <w:i w:val="0"/>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258E"/>
    <w:pPr>
      <w:tabs>
        <w:tab w:val="center" w:pos="4252"/>
        <w:tab w:val="right" w:pos="8504"/>
      </w:tabs>
    </w:pPr>
  </w:style>
  <w:style w:type="character" w:customStyle="1" w:styleId="CabealhoChar">
    <w:name w:val="Cabeçalho Char"/>
    <w:basedOn w:val="Fontepargpadro"/>
    <w:link w:val="Cabealho"/>
    <w:uiPriority w:val="99"/>
    <w:rsid w:val="00D9258E"/>
  </w:style>
  <w:style w:type="paragraph" w:styleId="Rodap">
    <w:name w:val="footer"/>
    <w:basedOn w:val="Normal"/>
    <w:link w:val="RodapChar"/>
    <w:uiPriority w:val="99"/>
    <w:unhideWhenUsed/>
    <w:rsid w:val="00D9258E"/>
    <w:pPr>
      <w:tabs>
        <w:tab w:val="center" w:pos="4252"/>
        <w:tab w:val="right" w:pos="8504"/>
      </w:tabs>
    </w:pPr>
  </w:style>
  <w:style w:type="character" w:customStyle="1" w:styleId="RodapChar">
    <w:name w:val="Rodapé Char"/>
    <w:basedOn w:val="Fontepargpadro"/>
    <w:link w:val="Rodap"/>
    <w:uiPriority w:val="99"/>
    <w:rsid w:val="00D9258E"/>
  </w:style>
  <w:style w:type="paragraph" w:styleId="Textodebalo">
    <w:name w:val="Balloon Text"/>
    <w:basedOn w:val="Normal"/>
    <w:link w:val="TextodebaloChar"/>
    <w:uiPriority w:val="99"/>
    <w:semiHidden/>
    <w:unhideWhenUsed/>
    <w:rsid w:val="00627AEC"/>
    <w:rPr>
      <w:rFonts w:ascii="Tahoma" w:hAnsi="Tahoma" w:cs="Tahoma"/>
      <w:sz w:val="16"/>
      <w:szCs w:val="16"/>
    </w:rPr>
  </w:style>
  <w:style w:type="character" w:customStyle="1" w:styleId="TextodebaloChar">
    <w:name w:val="Texto de balão Char"/>
    <w:basedOn w:val="Fontepargpadro"/>
    <w:link w:val="Textodebalo"/>
    <w:uiPriority w:val="99"/>
    <w:semiHidden/>
    <w:rsid w:val="00627AEC"/>
    <w:rPr>
      <w:rFonts w:ascii="Tahoma" w:hAnsi="Tahoma" w:cs="Tahoma"/>
      <w:sz w:val="16"/>
      <w:szCs w:val="16"/>
    </w:rPr>
  </w:style>
  <w:style w:type="paragraph" w:styleId="PargrafodaLista">
    <w:name w:val="List Paragraph"/>
    <w:basedOn w:val="Normal"/>
    <w:uiPriority w:val="34"/>
    <w:qFormat/>
    <w:rsid w:val="00FF3FFD"/>
    <w:pPr>
      <w:ind w:left="720"/>
      <w:contextualSpacing/>
    </w:pPr>
  </w:style>
  <w:style w:type="character" w:customStyle="1" w:styleId="apple-converted-space">
    <w:name w:val="apple-converted-space"/>
    <w:basedOn w:val="Fontepargpadro"/>
    <w:rsid w:val="00717C34"/>
  </w:style>
  <w:style w:type="table" w:styleId="Tabelacomgrade">
    <w:name w:val="Table Grid"/>
    <w:basedOn w:val="Tabelanormal"/>
    <w:uiPriority w:val="59"/>
    <w:rsid w:val="0047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734006"/>
    <w:rPr>
      <w:color w:val="0000FF"/>
      <w:u w:val="single"/>
    </w:rPr>
  </w:style>
  <w:style w:type="numbering" w:customStyle="1" w:styleId="Semlista1">
    <w:name w:val="Sem lista1"/>
    <w:next w:val="Semlista"/>
    <w:uiPriority w:val="99"/>
    <w:semiHidden/>
    <w:unhideWhenUsed/>
    <w:rsid w:val="001D680B"/>
  </w:style>
  <w:style w:type="table" w:customStyle="1" w:styleId="Tabelacomgrade1">
    <w:name w:val="Tabela com grade1"/>
    <w:basedOn w:val="Tabelanormal"/>
    <w:next w:val="Tabelacomgrade"/>
    <w:uiPriority w:val="59"/>
    <w:rsid w:val="001D680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Clara">
    <w:name w:val="Grid Table Light"/>
    <w:basedOn w:val="Tabelanormal"/>
    <w:uiPriority w:val="40"/>
    <w:rsid w:val="001D68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BA1FA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nfase">
    <w:name w:val="Emphasis"/>
    <w:basedOn w:val="Fontepargpadro"/>
    <w:uiPriority w:val="20"/>
    <w:qFormat/>
    <w:rsid w:val="00BA1FA0"/>
    <w:rPr>
      <w:i/>
      <w:iCs/>
    </w:rPr>
  </w:style>
  <w:style w:type="character" w:customStyle="1" w:styleId="Ttulo1Char">
    <w:name w:val="Título 1 Char"/>
    <w:basedOn w:val="Fontepargpadro"/>
    <w:link w:val="Ttulo1"/>
    <w:uiPriority w:val="9"/>
    <w:rsid w:val="00101DE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101DED"/>
    <w:rPr>
      <w:rFonts w:ascii="Times New Roman" w:eastAsia="Times New Roman" w:hAnsi="Times New Roman" w:cs="Times New Roman"/>
      <w:b/>
      <w:bCs/>
      <w:sz w:val="36"/>
      <w:szCs w:val="36"/>
      <w:lang w:eastAsia="pt-BR"/>
    </w:rPr>
  </w:style>
  <w:style w:type="numbering" w:customStyle="1" w:styleId="Semlista2">
    <w:name w:val="Sem lista2"/>
    <w:next w:val="Semlista"/>
    <w:uiPriority w:val="99"/>
    <w:semiHidden/>
    <w:unhideWhenUsed/>
    <w:rsid w:val="00101DED"/>
  </w:style>
  <w:style w:type="paragraph" w:customStyle="1" w:styleId="msonormal0">
    <w:name w:val="msonormal"/>
    <w:basedOn w:val="Normal"/>
    <w:rsid w:val="00101DED"/>
    <w:pPr>
      <w:spacing w:before="100" w:beforeAutospacing="1" w:after="100" w:afterAutospacing="1"/>
    </w:pPr>
    <w:rPr>
      <w:rFonts w:ascii="Times New Roman" w:hAnsi="Times New Roman"/>
      <w:b w:val="0"/>
      <w:i w:val="0"/>
      <w:szCs w:val="24"/>
    </w:rPr>
  </w:style>
  <w:style w:type="character" w:styleId="HiperlinkVisitado">
    <w:name w:val="FollowedHyperlink"/>
    <w:basedOn w:val="Fontepargpadro"/>
    <w:uiPriority w:val="99"/>
    <w:semiHidden/>
    <w:unhideWhenUsed/>
    <w:rsid w:val="00101DED"/>
    <w:rPr>
      <w:color w:val="800080"/>
      <w:u w:val="single"/>
    </w:rPr>
  </w:style>
  <w:style w:type="character" w:customStyle="1" w:styleId="titulo">
    <w:name w:val="titulo"/>
    <w:basedOn w:val="Fontepargpadro"/>
    <w:rsid w:val="00101DED"/>
  </w:style>
  <w:style w:type="character" w:customStyle="1" w:styleId="label">
    <w:name w:val="label"/>
    <w:basedOn w:val="Fontepargpadro"/>
    <w:rsid w:val="00101DED"/>
  </w:style>
  <w:style w:type="paragraph" w:styleId="Pr-formataoHTML">
    <w:name w:val="HTML Preformatted"/>
    <w:basedOn w:val="Normal"/>
    <w:link w:val="Pr-formataoHTMLChar"/>
    <w:uiPriority w:val="99"/>
    <w:semiHidden/>
    <w:unhideWhenUsed/>
    <w:rsid w:val="0010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rPr>
  </w:style>
  <w:style w:type="character" w:customStyle="1" w:styleId="Pr-formataoHTMLChar">
    <w:name w:val="Pré-formatação HTML Char"/>
    <w:basedOn w:val="Fontepargpadro"/>
    <w:link w:val="Pr-formataoHTML"/>
    <w:uiPriority w:val="99"/>
    <w:semiHidden/>
    <w:rsid w:val="00101DED"/>
    <w:rPr>
      <w:rFonts w:ascii="Courier New" w:eastAsia="Times New Roman" w:hAnsi="Courier New" w:cs="Courier New"/>
      <w:sz w:val="20"/>
      <w:szCs w:val="20"/>
      <w:lang w:eastAsia="pt-BR"/>
    </w:rPr>
  </w:style>
  <w:style w:type="paragraph" w:customStyle="1" w:styleId="data-publicacao">
    <w:name w:val="data-publicacao"/>
    <w:basedOn w:val="Normal"/>
    <w:rsid w:val="00101DED"/>
    <w:pPr>
      <w:spacing w:before="100" w:beforeAutospacing="1" w:after="100" w:afterAutospacing="1"/>
    </w:pPr>
    <w:rPr>
      <w:rFonts w:ascii="Times New Roman" w:hAnsi="Times New Roman"/>
      <w:b w:val="0"/>
      <w:i w:val="0"/>
      <w:szCs w:val="24"/>
    </w:rPr>
  </w:style>
  <w:style w:type="character" w:customStyle="1" w:styleId="fontstyle01">
    <w:name w:val="fontstyle01"/>
    <w:basedOn w:val="Fontepargpadro"/>
    <w:rsid w:val="00101DED"/>
    <w:rPr>
      <w:rFonts w:ascii="NimbusSanL-Regu" w:hAnsi="NimbusSanL-Regu" w:hint="default"/>
      <w:b/>
      <w:bCs/>
      <w:i w:val="0"/>
      <w:iCs w:val="0"/>
      <w:color w:val="0000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12849">
      <w:bodyDiv w:val="1"/>
      <w:marLeft w:val="0"/>
      <w:marRight w:val="0"/>
      <w:marTop w:val="0"/>
      <w:marBottom w:val="0"/>
      <w:divBdr>
        <w:top w:val="none" w:sz="0" w:space="0" w:color="auto"/>
        <w:left w:val="none" w:sz="0" w:space="0" w:color="auto"/>
        <w:bottom w:val="none" w:sz="0" w:space="0" w:color="auto"/>
        <w:right w:val="none" w:sz="0" w:space="0" w:color="auto"/>
      </w:divBdr>
    </w:div>
    <w:div w:id="303127585">
      <w:bodyDiv w:val="1"/>
      <w:marLeft w:val="0"/>
      <w:marRight w:val="0"/>
      <w:marTop w:val="0"/>
      <w:marBottom w:val="0"/>
      <w:divBdr>
        <w:top w:val="none" w:sz="0" w:space="0" w:color="auto"/>
        <w:left w:val="none" w:sz="0" w:space="0" w:color="auto"/>
        <w:bottom w:val="none" w:sz="0" w:space="0" w:color="auto"/>
        <w:right w:val="none" w:sz="0" w:space="0" w:color="auto"/>
      </w:divBdr>
    </w:div>
    <w:div w:id="495728501">
      <w:bodyDiv w:val="1"/>
      <w:marLeft w:val="0"/>
      <w:marRight w:val="0"/>
      <w:marTop w:val="0"/>
      <w:marBottom w:val="0"/>
      <w:divBdr>
        <w:top w:val="none" w:sz="0" w:space="0" w:color="auto"/>
        <w:left w:val="none" w:sz="0" w:space="0" w:color="auto"/>
        <w:bottom w:val="none" w:sz="0" w:space="0" w:color="auto"/>
        <w:right w:val="none" w:sz="0" w:space="0" w:color="auto"/>
      </w:divBdr>
    </w:div>
    <w:div w:id="528103372">
      <w:bodyDiv w:val="1"/>
      <w:marLeft w:val="0"/>
      <w:marRight w:val="0"/>
      <w:marTop w:val="0"/>
      <w:marBottom w:val="0"/>
      <w:divBdr>
        <w:top w:val="none" w:sz="0" w:space="0" w:color="auto"/>
        <w:left w:val="none" w:sz="0" w:space="0" w:color="auto"/>
        <w:bottom w:val="none" w:sz="0" w:space="0" w:color="auto"/>
        <w:right w:val="none" w:sz="0" w:space="0" w:color="auto"/>
      </w:divBdr>
    </w:div>
    <w:div w:id="559485593">
      <w:bodyDiv w:val="1"/>
      <w:marLeft w:val="0"/>
      <w:marRight w:val="0"/>
      <w:marTop w:val="0"/>
      <w:marBottom w:val="0"/>
      <w:divBdr>
        <w:top w:val="none" w:sz="0" w:space="0" w:color="auto"/>
        <w:left w:val="none" w:sz="0" w:space="0" w:color="auto"/>
        <w:bottom w:val="none" w:sz="0" w:space="0" w:color="auto"/>
        <w:right w:val="none" w:sz="0" w:space="0" w:color="auto"/>
      </w:divBdr>
    </w:div>
    <w:div w:id="649603764">
      <w:bodyDiv w:val="1"/>
      <w:marLeft w:val="0"/>
      <w:marRight w:val="0"/>
      <w:marTop w:val="0"/>
      <w:marBottom w:val="0"/>
      <w:divBdr>
        <w:top w:val="none" w:sz="0" w:space="0" w:color="auto"/>
        <w:left w:val="none" w:sz="0" w:space="0" w:color="auto"/>
        <w:bottom w:val="none" w:sz="0" w:space="0" w:color="auto"/>
        <w:right w:val="none" w:sz="0" w:space="0" w:color="auto"/>
      </w:divBdr>
    </w:div>
    <w:div w:id="693380163">
      <w:bodyDiv w:val="1"/>
      <w:marLeft w:val="0"/>
      <w:marRight w:val="0"/>
      <w:marTop w:val="0"/>
      <w:marBottom w:val="0"/>
      <w:divBdr>
        <w:top w:val="none" w:sz="0" w:space="0" w:color="auto"/>
        <w:left w:val="none" w:sz="0" w:space="0" w:color="auto"/>
        <w:bottom w:val="none" w:sz="0" w:space="0" w:color="auto"/>
        <w:right w:val="none" w:sz="0" w:space="0" w:color="auto"/>
      </w:divBdr>
    </w:div>
    <w:div w:id="738131982">
      <w:bodyDiv w:val="1"/>
      <w:marLeft w:val="0"/>
      <w:marRight w:val="0"/>
      <w:marTop w:val="0"/>
      <w:marBottom w:val="0"/>
      <w:divBdr>
        <w:top w:val="none" w:sz="0" w:space="0" w:color="auto"/>
        <w:left w:val="none" w:sz="0" w:space="0" w:color="auto"/>
        <w:bottom w:val="none" w:sz="0" w:space="0" w:color="auto"/>
        <w:right w:val="none" w:sz="0" w:space="0" w:color="auto"/>
      </w:divBdr>
    </w:div>
    <w:div w:id="890847814">
      <w:bodyDiv w:val="1"/>
      <w:marLeft w:val="0"/>
      <w:marRight w:val="0"/>
      <w:marTop w:val="0"/>
      <w:marBottom w:val="0"/>
      <w:divBdr>
        <w:top w:val="none" w:sz="0" w:space="0" w:color="auto"/>
        <w:left w:val="none" w:sz="0" w:space="0" w:color="auto"/>
        <w:bottom w:val="none" w:sz="0" w:space="0" w:color="auto"/>
        <w:right w:val="none" w:sz="0" w:space="0" w:color="auto"/>
      </w:divBdr>
    </w:div>
    <w:div w:id="1027439753">
      <w:bodyDiv w:val="1"/>
      <w:marLeft w:val="0"/>
      <w:marRight w:val="0"/>
      <w:marTop w:val="0"/>
      <w:marBottom w:val="0"/>
      <w:divBdr>
        <w:top w:val="none" w:sz="0" w:space="0" w:color="auto"/>
        <w:left w:val="none" w:sz="0" w:space="0" w:color="auto"/>
        <w:bottom w:val="none" w:sz="0" w:space="0" w:color="auto"/>
        <w:right w:val="none" w:sz="0" w:space="0" w:color="auto"/>
      </w:divBdr>
    </w:div>
    <w:div w:id="1084305824">
      <w:bodyDiv w:val="1"/>
      <w:marLeft w:val="0"/>
      <w:marRight w:val="0"/>
      <w:marTop w:val="0"/>
      <w:marBottom w:val="0"/>
      <w:divBdr>
        <w:top w:val="none" w:sz="0" w:space="0" w:color="auto"/>
        <w:left w:val="none" w:sz="0" w:space="0" w:color="auto"/>
        <w:bottom w:val="none" w:sz="0" w:space="0" w:color="auto"/>
        <w:right w:val="none" w:sz="0" w:space="0" w:color="auto"/>
      </w:divBdr>
    </w:div>
    <w:div w:id="1199243740">
      <w:bodyDiv w:val="1"/>
      <w:marLeft w:val="0"/>
      <w:marRight w:val="0"/>
      <w:marTop w:val="0"/>
      <w:marBottom w:val="0"/>
      <w:divBdr>
        <w:top w:val="none" w:sz="0" w:space="0" w:color="auto"/>
        <w:left w:val="none" w:sz="0" w:space="0" w:color="auto"/>
        <w:bottom w:val="none" w:sz="0" w:space="0" w:color="auto"/>
        <w:right w:val="none" w:sz="0" w:space="0" w:color="auto"/>
      </w:divBdr>
    </w:div>
    <w:div w:id="1300647713">
      <w:bodyDiv w:val="1"/>
      <w:marLeft w:val="0"/>
      <w:marRight w:val="0"/>
      <w:marTop w:val="0"/>
      <w:marBottom w:val="0"/>
      <w:divBdr>
        <w:top w:val="none" w:sz="0" w:space="0" w:color="auto"/>
        <w:left w:val="none" w:sz="0" w:space="0" w:color="auto"/>
        <w:bottom w:val="none" w:sz="0" w:space="0" w:color="auto"/>
        <w:right w:val="none" w:sz="0" w:space="0" w:color="auto"/>
      </w:divBdr>
    </w:div>
    <w:div w:id="1328242731">
      <w:bodyDiv w:val="1"/>
      <w:marLeft w:val="0"/>
      <w:marRight w:val="0"/>
      <w:marTop w:val="0"/>
      <w:marBottom w:val="0"/>
      <w:divBdr>
        <w:top w:val="none" w:sz="0" w:space="0" w:color="auto"/>
        <w:left w:val="none" w:sz="0" w:space="0" w:color="auto"/>
        <w:bottom w:val="none" w:sz="0" w:space="0" w:color="auto"/>
        <w:right w:val="none" w:sz="0" w:space="0" w:color="auto"/>
      </w:divBdr>
    </w:div>
    <w:div w:id="1362048942">
      <w:bodyDiv w:val="1"/>
      <w:marLeft w:val="0"/>
      <w:marRight w:val="0"/>
      <w:marTop w:val="0"/>
      <w:marBottom w:val="0"/>
      <w:divBdr>
        <w:top w:val="none" w:sz="0" w:space="0" w:color="auto"/>
        <w:left w:val="none" w:sz="0" w:space="0" w:color="auto"/>
        <w:bottom w:val="none" w:sz="0" w:space="0" w:color="auto"/>
        <w:right w:val="none" w:sz="0" w:space="0" w:color="auto"/>
      </w:divBdr>
    </w:div>
    <w:div w:id="1476145377">
      <w:bodyDiv w:val="1"/>
      <w:marLeft w:val="0"/>
      <w:marRight w:val="0"/>
      <w:marTop w:val="0"/>
      <w:marBottom w:val="0"/>
      <w:divBdr>
        <w:top w:val="none" w:sz="0" w:space="0" w:color="auto"/>
        <w:left w:val="none" w:sz="0" w:space="0" w:color="auto"/>
        <w:bottom w:val="none" w:sz="0" w:space="0" w:color="auto"/>
        <w:right w:val="none" w:sz="0" w:space="0" w:color="auto"/>
      </w:divBdr>
    </w:div>
    <w:div w:id="1478179400">
      <w:bodyDiv w:val="1"/>
      <w:marLeft w:val="0"/>
      <w:marRight w:val="0"/>
      <w:marTop w:val="0"/>
      <w:marBottom w:val="0"/>
      <w:divBdr>
        <w:top w:val="none" w:sz="0" w:space="0" w:color="auto"/>
        <w:left w:val="none" w:sz="0" w:space="0" w:color="auto"/>
        <w:bottom w:val="none" w:sz="0" w:space="0" w:color="auto"/>
        <w:right w:val="none" w:sz="0" w:space="0" w:color="auto"/>
      </w:divBdr>
    </w:div>
    <w:div w:id="1566990972">
      <w:bodyDiv w:val="1"/>
      <w:marLeft w:val="0"/>
      <w:marRight w:val="0"/>
      <w:marTop w:val="0"/>
      <w:marBottom w:val="0"/>
      <w:divBdr>
        <w:top w:val="none" w:sz="0" w:space="0" w:color="auto"/>
        <w:left w:val="none" w:sz="0" w:space="0" w:color="auto"/>
        <w:bottom w:val="none" w:sz="0" w:space="0" w:color="auto"/>
        <w:right w:val="none" w:sz="0" w:space="0" w:color="auto"/>
      </w:divBdr>
    </w:div>
    <w:div w:id="1828670874">
      <w:bodyDiv w:val="1"/>
      <w:marLeft w:val="0"/>
      <w:marRight w:val="0"/>
      <w:marTop w:val="0"/>
      <w:marBottom w:val="0"/>
      <w:divBdr>
        <w:top w:val="none" w:sz="0" w:space="0" w:color="auto"/>
        <w:left w:val="none" w:sz="0" w:space="0" w:color="auto"/>
        <w:bottom w:val="none" w:sz="0" w:space="0" w:color="auto"/>
        <w:right w:val="none" w:sz="0" w:space="0" w:color="auto"/>
      </w:divBdr>
    </w:div>
    <w:div w:id="19400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714C7-E4F7-46DE-BCA5-8ED4AD99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10988</Words>
  <Characters>59336</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Vanderli</dc:creator>
  <cp:lastModifiedBy>User</cp:lastModifiedBy>
  <cp:revision>3</cp:revision>
  <cp:lastPrinted>2023-11-16T12:59:00Z</cp:lastPrinted>
  <dcterms:created xsi:type="dcterms:W3CDTF">2023-11-16T13:02:00Z</dcterms:created>
  <dcterms:modified xsi:type="dcterms:W3CDTF">2023-11-16T13:06:00Z</dcterms:modified>
</cp:coreProperties>
</file>