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A8F471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C860B9">
        <w:rPr>
          <w:rFonts w:ascii="Arial" w:hAnsi="Arial" w:cs="Arial"/>
          <w:b w:val="0"/>
          <w:i w:val="0"/>
          <w:szCs w:val="24"/>
          <w:u w:val="single"/>
        </w:rPr>
        <w:t>3</w:t>
      </w:r>
      <w:r w:rsidR="00530671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06D8635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C860B9">
        <w:rPr>
          <w:rFonts w:ascii="Arial" w:hAnsi="Arial" w:cs="Arial"/>
          <w:i w:val="0"/>
          <w:szCs w:val="24"/>
          <w:u w:val="single"/>
        </w:rPr>
        <w:t>3</w:t>
      </w:r>
      <w:r w:rsidR="00530671">
        <w:rPr>
          <w:rFonts w:ascii="Arial" w:hAnsi="Arial" w:cs="Arial"/>
          <w:i w:val="0"/>
          <w:szCs w:val="24"/>
          <w:u w:val="single"/>
        </w:rPr>
        <w:t>8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Pr="009315F4" w:rsidRDefault="004730EF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37C17E19" w14:textId="3B0FD9A3" w:rsidR="00B562B6" w:rsidRDefault="00B562B6" w:rsidP="00B562B6">
      <w:pPr>
        <w:spacing w:before="240" w:after="120" w:line="276" w:lineRule="auto"/>
        <w:ind w:left="3402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Dispõe sobre a transferência da coordenação de cultura da secretaria municipal de educação e cultura para a secretaria de esportes turismo e lazer e dá outras providências.</w:t>
      </w:r>
    </w:p>
    <w:p w14:paraId="79BE9746" w14:textId="77777777" w:rsidR="00B562B6" w:rsidRPr="00B562B6" w:rsidRDefault="00B562B6" w:rsidP="00B562B6">
      <w:pPr>
        <w:spacing w:before="240" w:after="120" w:line="276" w:lineRule="auto"/>
        <w:ind w:left="3402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</w:p>
    <w:p w14:paraId="150F534F" w14:textId="77777777" w:rsidR="00B562B6" w:rsidRPr="00B562B6" w:rsidRDefault="00B562B6" w:rsidP="00B562B6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562B6">
        <w:rPr>
          <w:rFonts w:ascii="Arial" w:hAnsi="Arial" w:cs="Arial"/>
          <w:sz w:val="22"/>
          <w:szCs w:val="22"/>
        </w:rPr>
        <w:t>EDMILSON BUSATTO</w:t>
      </w:r>
      <w:r w:rsidRPr="00B562B6">
        <w:rPr>
          <w:rFonts w:ascii="Arial" w:hAnsi="Arial" w:cs="Arial"/>
          <w:i w:val="0"/>
          <w:sz w:val="22"/>
          <w:szCs w:val="22"/>
        </w:rPr>
        <w:t xml:space="preserve">, </w:t>
      </w:r>
      <w:r w:rsidRPr="00B562B6">
        <w:rPr>
          <w:rFonts w:ascii="Arial" w:hAnsi="Arial" w:cs="Arial"/>
          <w:b w:val="0"/>
          <w:i w:val="0"/>
          <w:sz w:val="22"/>
          <w:szCs w:val="22"/>
        </w:rPr>
        <w:t xml:space="preserve">Prefeito Municipal de Bom Retiro do Sul, Estado do Rio Grande do Sul, em cumprimento ao disposto no art. 58 da Lei Orgânica do Município; </w:t>
      </w:r>
    </w:p>
    <w:p w14:paraId="07FBC975" w14:textId="77777777" w:rsidR="00B562B6" w:rsidRPr="00B562B6" w:rsidRDefault="00B562B6" w:rsidP="00B562B6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562B6">
        <w:rPr>
          <w:rFonts w:ascii="Arial" w:hAnsi="Arial" w:cs="Arial"/>
          <w:bCs/>
          <w:iCs/>
          <w:sz w:val="22"/>
          <w:szCs w:val="22"/>
        </w:rPr>
        <w:t>FAÇO SABER</w:t>
      </w:r>
      <w:r w:rsidRPr="00B562B6">
        <w:rPr>
          <w:rFonts w:ascii="Arial" w:hAnsi="Arial" w:cs="Arial"/>
          <w:b w:val="0"/>
          <w:i w:val="0"/>
          <w:sz w:val="22"/>
          <w:szCs w:val="22"/>
        </w:rPr>
        <w:t xml:space="preserve"> que o Poder Legislativo aprovou e eu sanciono e promulgo a seguinte Lei:</w:t>
      </w:r>
    </w:p>
    <w:p w14:paraId="616C331E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Art. 1.º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Fica transferida a Coordenação da Cultura da Secretaria Municipal de Educação e Cultura para a Secretaria de Esportes Turismo e Lazer.</w:t>
      </w:r>
    </w:p>
    <w:p w14:paraId="0EF1E6C9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Art. 2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Secretaria Municipal de Educação e Cultura passa a ser denominada de Secretaria Municipal de Educação.</w:t>
      </w:r>
    </w:p>
    <w:p w14:paraId="712F5B2C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Art. 3º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Secretaria Municipal de Esportes Turismo e Lazer passa a ser denominada de Secretaria Municipal de Esportes Turismo, Lazer e Cultura.</w:t>
      </w:r>
    </w:p>
    <w:p w14:paraId="40C9A2FE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Art. 4.º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À Coordenação da Cultura compete:</w:t>
      </w:r>
    </w:p>
    <w:p w14:paraId="127EB56E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atuar no planejamento, organização, articulação, coordenação, integração, execução e avaliação das políticas municipais relativas à cultura, no âmbito de competência do Município;</w:t>
      </w:r>
    </w:p>
    <w:p w14:paraId="2202F78F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atuar na organização, manutenção e desenvolvimento das instituições do sistema municipal de cultura;</w:t>
      </w:r>
    </w:p>
    <w:p w14:paraId="66DFDE12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III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supervisionar os estabelecimentos integrantes do Sistema Municipal de cultura;</w:t>
      </w:r>
    </w:p>
    <w:p w14:paraId="3557506D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IV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promover a oferta das atividades culturais junto a educação infantil e ao ensino fundamental;</w:t>
      </w:r>
    </w:p>
    <w:p w14:paraId="71B5310C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V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promover a permanente integração com os municípios da região visando à promoção de políticas de desenvolvimento regional na área da cultura;</w:t>
      </w:r>
    </w:p>
    <w:p w14:paraId="4F279630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VI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atuar no planejamento, organização, promoção, articulação, coordenação, integração, execução e avaliação das políticas municipais relativas à área da cultura;</w:t>
      </w:r>
    </w:p>
    <w:p w14:paraId="3CB9A0F4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VII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fomentar e estimular a cultura em todas as suas manifestações, com o acesso aos bens culturais e a expansão do potencial criativo dos cidadãos;</w:t>
      </w:r>
    </w:p>
    <w:p w14:paraId="38609199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VIII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promover o desenvolvimento da cultura, visando a afirmação de identidade, o resgate e cidadania, e a consequente melhoria da qualidade de vida;</w:t>
      </w:r>
    </w:p>
    <w:p w14:paraId="6BBE7611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IX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promover a preservação da herança cultural de Bom Retiro do Sul, por meio da pesquisa, proteção e restauração do seu patrimônio histórico, artístico, arquitetônico e paisagístico, do resgate permanente e do acervo da memória do Município;</w:t>
      </w:r>
    </w:p>
    <w:p w14:paraId="04C46211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>X –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 xml:space="preserve"> estimular e apoiar à criatividade e a todas as formas de livre expressão, voltadas para a dinamização da vida cultural de Farroupilha;</w:t>
      </w:r>
    </w:p>
    <w:p w14:paraId="7CF2CB43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XI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promover e difundir os aspectos culturais locais, bem como, a sua expansão e intercâmbio com outras áreas do conhecimento;</w:t>
      </w:r>
    </w:p>
    <w:p w14:paraId="096CC62D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XII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administrar os equipamentos e espaços culturais do Município;</w:t>
      </w:r>
    </w:p>
    <w:p w14:paraId="2CFB5124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XIII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promover intercâmbio cultural, através de convênios com entidades públicas e privadas, nacionais e internacionais;</w:t>
      </w:r>
    </w:p>
    <w:p w14:paraId="40648CAC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XIV –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assessorar o Prefeito e as demais Secretarias nos assuntos de sua competência;</w:t>
      </w:r>
    </w:p>
    <w:p w14:paraId="6C757DF8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>XV –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 xml:space="preserve"> exercer outras competências correlatas fixadas em regulamento.</w:t>
      </w:r>
    </w:p>
    <w:p w14:paraId="726E8AFA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>Art. 5º.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 xml:space="preserve">  Os cargos que atualmente integram a Secretaria Municipal de Educação e Cultura, no setor de atividades culturais, ora desanexado, serão realocados para a Secretária Municipal Secretaria Municipal de Esportes, Turismo e Lazer, de acordo com a estrutura de cada secretária acima descrita.</w:t>
      </w:r>
    </w:p>
    <w:p w14:paraId="15D68AA4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Art. 6º.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O Poder Executivo Municipal regulamentará, no que couber, a presente Lei.</w:t>
      </w:r>
    </w:p>
    <w:p w14:paraId="629165C1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Art. 7º. 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 xml:space="preserve">As despesas decorrentes desta Lei serão suportadas por dotações orçamentárias próprias. </w:t>
      </w:r>
    </w:p>
    <w:p w14:paraId="7EF99572" w14:textId="77777777" w:rsidR="00B562B6" w:rsidRPr="00B562B6" w:rsidRDefault="00B562B6" w:rsidP="00B562B6">
      <w:pPr>
        <w:spacing w:before="240" w:after="200" w:line="276" w:lineRule="auto"/>
        <w:ind w:firstLine="1134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562B6">
        <w:rPr>
          <w:rFonts w:ascii="Arial" w:hAnsi="Arial" w:cs="Arial"/>
          <w:i w:val="0"/>
          <w:color w:val="000000" w:themeColor="text1"/>
          <w:sz w:val="22"/>
          <w:szCs w:val="22"/>
        </w:rPr>
        <w:t>Art. 8º</w:t>
      </w:r>
      <w:r w:rsidRPr="00B562B6">
        <w:rPr>
          <w:rFonts w:ascii="Arial" w:hAnsi="Arial" w:cs="Arial"/>
          <w:b w:val="0"/>
          <w:bCs/>
          <w:i w:val="0"/>
          <w:color w:val="000000" w:themeColor="text1"/>
          <w:sz w:val="22"/>
          <w:szCs w:val="22"/>
        </w:rPr>
        <w:t>. Esta Lei entrará em vigor na data de sua publicação.</w:t>
      </w:r>
    </w:p>
    <w:p w14:paraId="3B965418" w14:textId="77777777" w:rsidR="00C92DB9" w:rsidRDefault="00C92D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F6D2855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12F7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12F7">
        <w:rPr>
          <w:rFonts w:ascii="Arial" w:hAnsi="Arial" w:cs="Arial"/>
          <w:b w:val="0"/>
          <w:i w:val="0"/>
          <w:szCs w:val="24"/>
        </w:rPr>
        <w:t>deze</w:t>
      </w:r>
      <w:r w:rsidR="00101DED">
        <w:rPr>
          <w:rFonts w:ascii="Arial" w:hAnsi="Arial" w:cs="Arial"/>
          <w:b w:val="0"/>
          <w:i w:val="0"/>
          <w:szCs w:val="24"/>
        </w:rPr>
        <w:t>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1F1C5F1" w14:textId="77777777" w:rsidR="005519D8" w:rsidRDefault="005519D8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ECD2" w14:textId="77777777" w:rsidR="002B267F" w:rsidRDefault="002B267F" w:rsidP="00D9258E">
      <w:r>
        <w:separator/>
      </w:r>
    </w:p>
  </w:endnote>
  <w:endnote w:type="continuationSeparator" w:id="0">
    <w:p w14:paraId="0AC1D893" w14:textId="77777777" w:rsidR="002B267F" w:rsidRDefault="002B267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358B" w14:textId="77777777" w:rsidR="002B267F" w:rsidRDefault="002B267F" w:rsidP="00D9258E">
      <w:r>
        <w:separator/>
      </w:r>
    </w:p>
  </w:footnote>
  <w:footnote w:type="continuationSeparator" w:id="0">
    <w:p w14:paraId="5F3CEB4B" w14:textId="77777777" w:rsidR="002B267F" w:rsidRDefault="002B267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267F"/>
    <w:rsid w:val="002B5634"/>
    <w:rsid w:val="002D5A07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30671"/>
    <w:rsid w:val="005519D8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1D7"/>
    <w:rsid w:val="007A1D7F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562B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92DB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User</cp:lastModifiedBy>
  <cp:revision>3</cp:revision>
  <cp:lastPrinted>2023-12-06T12:57:00Z</cp:lastPrinted>
  <dcterms:created xsi:type="dcterms:W3CDTF">2023-12-06T13:03:00Z</dcterms:created>
  <dcterms:modified xsi:type="dcterms:W3CDTF">2023-12-06T13:09:00Z</dcterms:modified>
</cp:coreProperties>
</file>