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3EC9A" w14:textId="77777777" w:rsidR="00212E28" w:rsidRDefault="00212E28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  <w:u w:val="single"/>
        </w:rPr>
      </w:pPr>
    </w:p>
    <w:p w14:paraId="4CE2111F" w14:textId="2EE51C82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0</w:t>
      </w:r>
      <w:r w:rsidR="00F85F47">
        <w:rPr>
          <w:rFonts w:ascii="Arial" w:hAnsi="Arial" w:cs="Arial"/>
          <w:b w:val="0"/>
          <w:i w:val="0"/>
          <w:szCs w:val="24"/>
          <w:u w:val="single"/>
        </w:rPr>
        <w:t>90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4</w:t>
      </w:r>
    </w:p>
    <w:p w14:paraId="17B7A8F5" w14:textId="19CDEAF6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7B7F1D">
        <w:rPr>
          <w:rFonts w:ascii="Arial" w:hAnsi="Arial" w:cs="Arial"/>
          <w:i w:val="0"/>
          <w:szCs w:val="24"/>
          <w:u w:val="single"/>
        </w:rPr>
        <w:t>0</w:t>
      </w:r>
      <w:r w:rsidR="008B5B0E">
        <w:rPr>
          <w:rFonts w:ascii="Arial" w:hAnsi="Arial" w:cs="Arial"/>
          <w:i w:val="0"/>
          <w:szCs w:val="24"/>
          <w:u w:val="single"/>
        </w:rPr>
        <w:t>8</w:t>
      </w:r>
      <w:r w:rsidR="00F85F47">
        <w:rPr>
          <w:rFonts w:ascii="Arial" w:hAnsi="Arial" w:cs="Arial"/>
          <w:i w:val="0"/>
          <w:szCs w:val="24"/>
          <w:u w:val="single"/>
        </w:rPr>
        <w:t>9</w:t>
      </w:r>
      <w:r w:rsidRPr="00CC2703">
        <w:rPr>
          <w:rFonts w:ascii="Arial" w:hAnsi="Arial" w:cs="Arial"/>
          <w:i w:val="0"/>
          <w:szCs w:val="24"/>
          <w:u w:val="single"/>
        </w:rPr>
        <w:t>/202</w:t>
      </w:r>
      <w:r w:rsidR="00A552CF">
        <w:rPr>
          <w:rFonts w:ascii="Arial" w:hAnsi="Arial" w:cs="Arial"/>
          <w:i w:val="0"/>
          <w:szCs w:val="24"/>
          <w:u w:val="single"/>
        </w:rPr>
        <w:t>4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080748">
        <w:rPr>
          <w:rFonts w:ascii="Arial" w:hAnsi="Arial" w:cs="Arial"/>
          <w:i w:val="0"/>
          <w:szCs w:val="24"/>
          <w:u w:val="single"/>
        </w:rPr>
        <w:t>Executivo</w:t>
      </w:r>
    </w:p>
    <w:p w14:paraId="79038C3B" w14:textId="77777777" w:rsidR="00BE2A0A" w:rsidRDefault="00BE2A0A" w:rsidP="00CC2703">
      <w:pPr>
        <w:ind w:right="-568"/>
        <w:jc w:val="both"/>
        <w:rPr>
          <w:rFonts w:ascii="Arial" w:hAnsi="Arial" w:cs="Arial"/>
          <w:i w:val="0"/>
          <w:sz w:val="22"/>
          <w:szCs w:val="22"/>
          <w:u w:val="single"/>
        </w:rPr>
      </w:pPr>
    </w:p>
    <w:p w14:paraId="402798C7" w14:textId="222B73DD" w:rsidR="00F85F47" w:rsidRDefault="00F85F47" w:rsidP="00F85F47">
      <w:pPr>
        <w:ind w:left="3686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F85F47">
        <w:rPr>
          <w:rFonts w:ascii="Arial" w:hAnsi="Arial" w:cs="Arial"/>
          <w:b w:val="0"/>
          <w:bCs/>
          <w:i w:val="0"/>
          <w:iCs/>
          <w:sz w:val="22"/>
          <w:szCs w:val="22"/>
        </w:rPr>
        <w:t>Institui a transição democrática de governo no Município de Bom Retiro do Sul/RS, dispõe sobre a formação da equipe de transição, define o seu funcionamento e dá outras providências.</w:t>
      </w:r>
    </w:p>
    <w:p w14:paraId="7808A32C" w14:textId="77777777" w:rsidR="00F85F47" w:rsidRPr="00F85F47" w:rsidRDefault="00F85F47" w:rsidP="00F85F47">
      <w:pPr>
        <w:ind w:left="3686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4A1CD8BE" w14:textId="77777777" w:rsidR="00F85F47" w:rsidRPr="00F85F47" w:rsidRDefault="00F85F47" w:rsidP="00F85F47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F85F47">
        <w:rPr>
          <w:rFonts w:ascii="Arial" w:hAnsi="Arial" w:cs="Arial"/>
          <w:szCs w:val="24"/>
        </w:rPr>
        <w:t>EDIMILSON BUSATTO</w:t>
      </w:r>
      <w:r w:rsidRPr="00F85F47">
        <w:rPr>
          <w:rFonts w:ascii="Arial" w:hAnsi="Arial" w:cs="Arial"/>
          <w:b w:val="0"/>
          <w:bCs/>
          <w:i w:val="0"/>
          <w:iCs/>
          <w:szCs w:val="24"/>
        </w:rPr>
        <w:t xml:space="preserve">, Prefeito do Município de Bom Retiro do Sul, Estado do Rio Grande do Sul, no uso de suas atribuições legais, faz saber que a Câmara aprovou e ele sanciona e promulga a presente Lei. </w:t>
      </w:r>
    </w:p>
    <w:p w14:paraId="4FB3D1AE" w14:textId="77777777" w:rsidR="00F85F47" w:rsidRPr="00F85F47" w:rsidRDefault="00F85F47" w:rsidP="00F85F47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F85F47">
        <w:rPr>
          <w:rFonts w:ascii="Arial" w:hAnsi="Arial" w:cs="Arial"/>
          <w:i w:val="0"/>
          <w:iCs/>
          <w:szCs w:val="24"/>
        </w:rPr>
        <w:t>Art. 1°</w:t>
      </w:r>
      <w:r w:rsidRPr="00F85F47">
        <w:rPr>
          <w:rFonts w:ascii="Arial" w:hAnsi="Arial" w:cs="Arial"/>
          <w:b w:val="0"/>
          <w:bCs/>
          <w:i w:val="0"/>
          <w:iCs/>
          <w:szCs w:val="24"/>
        </w:rPr>
        <w:t xml:space="preserve"> Fica instituída no Município de Bom Retiro do Sul a transição democrática de governo nos termos previstos nesta Lei. </w:t>
      </w:r>
    </w:p>
    <w:p w14:paraId="407FE630" w14:textId="77777777" w:rsidR="00F85F47" w:rsidRPr="00F85F47" w:rsidRDefault="00F85F47" w:rsidP="00F85F47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F85F47">
        <w:rPr>
          <w:rFonts w:ascii="Arial" w:hAnsi="Arial" w:cs="Arial"/>
          <w:i w:val="0"/>
          <w:iCs/>
          <w:szCs w:val="24"/>
        </w:rPr>
        <w:t>§ 1°</w:t>
      </w:r>
      <w:r w:rsidRPr="00F85F47">
        <w:rPr>
          <w:rFonts w:ascii="Arial" w:hAnsi="Arial" w:cs="Arial"/>
          <w:b w:val="0"/>
          <w:bCs/>
          <w:i w:val="0"/>
          <w:iCs/>
          <w:szCs w:val="24"/>
        </w:rPr>
        <w:t xml:space="preserve"> Transição democrática de governo é o processo que objetiva propiciar condições para que o candidato eleito para o cargo de prefeito possa receber de seu antecessor todos os dados e informações necessários à implementação de seu programa de governo, inteirando-se do funcionamento dos órgãos e entidades que compõem a Administração local, permitindo ao eleito a preparação dos atos a serem editados após a posse. </w:t>
      </w:r>
    </w:p>
    <w:p w14:paraId="05AEA173" w14:textId="77777777" w:rsidR="00F85F47" w:rsidRPr="00F85F47" w:rsidRDefault="00F85F47" w:rsidP="00F85F47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F85F47">
        <w:rPr>
          <w:rFonts w:ascii="Arial" w:hAnsi="Arial" w:cs="Arial"/>
          <w:i w:val="0"/>
          <w:iCs/>
          <w:szCs w:val="24"/>
        </w:rPr>
        <w:t>§ 2°</w:t>
      </w:r>
      <w:r w:rsidRPr="00F85F47">
        <w:rPr>
          <w:rFonts w:ascii="Arial" w:hAnsi="Arial" w:cs="Arial"/>
          <w:b w:val="0"/>
          <w:bCs/>
          <w:i w:val="0"/>
          <w:iCs/>
          <w:szCs w:val="24"/>
        </w:rPr>
        <w:t xml:space="preserve"> As informações a que se refere o §1° poderão ser disponibilizadas antes do início do processo de transição, sem prejuízo do acesso do prefeito eleito a outras informações, na forma prevista no artigo 3° desta Lei. </w:t>
      </w:r>
    </w:p>
    <w:p w14:paraId="17745C5F" w14:textId="77777777" w:rsidR="00F85F47" w:rsidRPr="00F85F47" w:rsidRDefault="00F85F47" w:rsidP="00F85F47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F85F47">
        <w:rPr>
          <w:rFonts w:ascii="Arial" w:hAnsi="Arial" w:cs="Arial"/>
          <w:i w:val="0"/>
          <w:iCs/>
          <w:szCs w:val="24"/>
        </w:rPr>
        <w:t>Art. 2°</w:t>
      </w:r>
      <w:r w:rsidRPr="00F85F47">
        <w:rPr>
          <w:rFonts w:ascii="Arial" w:hAnsi="Arial" w:cs="Arial"/>
          <w:b w:val="0"/>
          <w:bCs/>
          <w:i w:val="0"/>
          <w:iCs/>
          <w:szCs w:val="24"/>
        </w:rPr>
        <w:t xml:space="preserve"> O processo de transição tem início após a Justiça Eleitoral proclame o resultado oficial das eleições municipais e deve encerrar-se com a posse do candidato eleito.</w:t>
      </w:r>
    </w:p>
    <w:p w14:paraId="660866B3" w14:textId="77777777" w:rsidR="00F85F47" w:rsidRPr="00F85F47" w:rsidRDefault="00F85F47" w:rsidP="00F85F47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F85F47">
        <w:rPr>
          <w:rFonts w:ascii="Arial" w:hAnsi="Arial" w:cs="Arial"/>
          <w:szCs w:val="24"/>
        </w:rPr>
        <w:t>Parágrafo único.</w:t>
      </w:r>
      <w:r w:rsidRPr="00F85F47">
        <w:rPr>
          <w:rFonts w:ascii="Arial" w:hAnsi="Arial" w:cs="Arial"/>
          <w:b w:val="0"/>
          <w:bCs/>
          <w:i w:val="0"/>
          <w:iCs/>
          <w:szCs w:val="24"/>
        </w:rPr>
        <w:t xml:space="preserve"> Para o desenvolvimento do processo mencionado no caput, será formada uma Equipe de Transição, cuja composição atenderá ao disposto no artigo 3° desta Lei. </w:t>
      </w:r>
    </w:p>
    <w:p w14:paraId="6B58D816" w14:textId="77777777" w:rsidR="00F85F47" w:rsidRPr="00F85F47" w:rsidRDefault="00F85F47" w:rsidP="00F85F47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F85F47">
        <w:rPr>
          <w:rFonts w:ascii="Arial" w:hAnsi="Arial" w:cs="Arial"/>
          <w:i w:val="0"/>
          <w:iCs/>
          <w:szCs w:val="24"/>
        </w:rPr>
        <w:t>Art. 3°</w:t>
      </w:r>
      <w:r w:rsidRPr="00F85F47">
        <w:rPr>
          <w:rFonts w:ascii="Arial" w:hAnsi="Arial" w:cs="Arial"/>
          <w:b w:val="0"/>
          <w:bCs/>
          <w:i w:val="0"/>
          <w:iCs/>
          <w:szCs w:val="24"/>
        </w:rPr>
        <w:t xml:space="preserve"> O candidato eleito para o cargo de prefeito deverá indicar os membros de sua confiança que comporão a Equipe de Transição, com plenos poderes para representa-lo, a qual terá acesso às informações relativas às contas públicas, à dívida pública, ao inventário de bens, aos programas e aos projetos da Administração municipal, aos convênios e contratos administrativos bem como ao funcionamento dos órgãos e entidades da Administração direta e indireta do município e à relação de cargos, empregos e funções públicas, entre outras informações.</w:t>
      </w:r>
    </w:p>
    <w:p w14:paraId="4A66B5E2" w14:textId="77777777" w:rsidR="00F85F47" w:rsidRPr="00F85F47" w:rsidRDefault="00F85F47" w:rsidP="00F85F47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F85F47">
        <w:rPr>
          <w:rFonts w:ascii="Arial" w:hAnsi="Arial" w:cs="Arial"/>
          <w:i w:val="0"/>
          <w:iCs/>
          <w:szCs w:val="24"/>
        </w:rPr>
        <w:t>§ 1°</w:t>
      </w:r>
      <w:r w:rsidRPr="00F85F47">
        <w:rPr>
          <w:rFonts w:ascii="Arial" w:hAnsi="Arial" w:cs="Arial"/>
          <w:b w:val="0"/>
          <w:bCs/>
          <w:i w:val="0"/>
          <w:iCs/>
          <w:szCs w:val="24"/>
        </w:rPr>
        <w:t xml:space="preserve"> A indicação a que se refere o caput será feita por ofício dirigido ao prefeito em exercício, no prazo máximo de 30 (trinta) dias após o conhecimento do resultado oficial das eleições. </w:t>
      </w:r>
    </w:p>
    <w:p w14:paraId="615C7C89" w14:textId="77777777" w:rsidR="00F85F47" w:rsidRPr="00F85F47" w:rsidRDefault="00F85F47" w:rsidP="00F85F47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F85F47">
        <w:rPr>
          <w:rFonts w:ascii="Arial" w:hAnsi="Arial" w:cs="Arial"/>
          <w:i w:val="0"/>
          <w:iCs/>
          <w:szCs w:val="24"/>
        </w:rPr>
        <w:t>§ 2°</w:t>
      </w:r>
      <w:r w:rsidRPr="00F85F47">
        <w:rPr>
          <w:rFonts w:ascii="Arial" w:hAnsi="Arial" w:cs="Arial"/>
          <w:b w:val="0"/>
          <w:bCs/>
          <w:i w:val="0"/>
          <w:iCs/>
          <w:szCs w:val="24"/>
        </w:rPr>
        <w:t xml:space="preserve"> O número de membros a serem indicados para compor a Equipe de Transição, sem qualquer ônus para o município, fica a critério do prefeito eleito.</w:t>
      </w:r>
    </w:p>
    <w:p w14:paraId="34228104" w14:textId="77777777" w:rsidR="00F85F47" w:rsidRPr="00F85F47" w:rsidRDefault="00F85F47" w:rsidP="00F85F47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F85F47">
        <w:rPr>
          <w:rFonts w:ascii="Arial" w:hAnsi="Arial" w:cs="Arial"/>
          <w:i w:val="0"/>
          <w:iCs/>
          <w:szCs w:val="24"/>
        </w:rPr>
        <w:lastRenderedPageBreak/>
        <w:t>§ 3°</w:t>
      </w:r>
      <w:r w:rsidRPr="00F85F47">
        <w:rPr>
          <w:rFonts w:ascii="Arial" w:hAnsi="Arial" w:cs="Arial"/>
          <w:b w:val="0"/>
          <w:bCs/>
          <w:i w:val="0"/>
          <w:iCs/>
          <w:szCs w:val="24"/>
        </w:rPr>
        <w:t xml:space="preserve"> O coordenador da Equipe de Transição será indicado pelo prefeito eleito. </w:t>
      </w:r>
    </w:p>
    <w:p w14:paraId="2ABC49DA" w14:textId="77777777" w:rsidR="00F85F47" w:rsidRPr="00F85F47" w:rsidRDefault="00F85F47" w:rsidP="00F85F47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F85F47">
        <w:rPr>
          <w:rFonts w:ascii="Arial" w:hAnsi="Arial" w:cs="Arial"/>
          <w:i w:val="0"/>
          <w:iCs/>
          <w:szCs w:val="24"/>
        </w:rPr>
        <w:t>§ 4°</w:t>
      </w:r>
      <w:r w:rsidRPr="00F85F47">
        <w:rPr>
          <w:rFonts w:ascii="Arial" w:hAnsi="Arial" w:cs="Arial"/>
          <w:b w:val="0"/>
          <w:bCs/>
          <w:i w:val="0"/>
          <w:iCs/>
          <w:szCs w:val="24"/>
        </w:rPr>
        <w:t xml:space="preserve"> O prefeito em exercício indicará, para compor a Equipe de Transição, pessoa de sua confiança integrante da Administração Pública.</w:t>
      </w:r>
    </w:p>
    <w:p w14:paraId="1469EA0B" w14:textId="6EA6CD1E" w:rsidR="00F85F47" w:rsidRPr="00F85F47" w:rsidRDefault="00F85F47" w:rsidP="00F85F47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F85F47">
        <w:rPr>
          <w:rFonts w:ascii="Arial" w:hAnsi="Arial" w:cs="Arial"/>
          <w:i w:val="0"/>
          <w:iCs/>
          <w:szCs w:val="24"/>
        </w:rPr>
        <w:t>Art. 4°</w:t>
      </w:r>
      <w:r w:rsidRPr="00F85F47">
        <w:rPr>
          <w:rFonts w:ascii="Arial" w:hAnsi="Arial" w:cs="Arial"/>
          <w:b w:val="0"/>
          <w:bCs/>
          <w:i w:val="0"/>
          <w:iCs/>
          <w:szCs w:val="24"/>
        </w:rPr>
        <w:t xml:space="preserve"> </w:t>
      </w:r>
      <w:r w:rsidRPr="00F85F47">
        <w:rPr>
          <w:rFonts w:ascii="Arial" w:hAnsi="Arial" w:cs="Arial"/>
          <w:b w:val="0"/>
          <w:i w:val="0"/>
          <w:szCs w:val="24"/>
        </w:rPr>
        <w:t>Os pedidos de acesso às informações de que trata o artigo 3° desta Lei, qualquer que seja sua natureza, deverão ser formulados por escrito pelo coordenador da Equipe de Transição e dirigidos à autoridade indicada pelo prefeito a que se refere o § 4° do artigo 3° desta Lei, ao qual competirá, requisitar dos órgãos da Administração municipal os dados, documentos e informações solicitados e encaminhá-los, com precisão e agilidade a coordenação da Equipe de Transição</w:t>
      </w:r>
      <w:r w:rsidRPr="00F85F47">
        <w:rPr>
          <w:rFonts w:ascii="Arial" w:hAnsi="Arial" w:cs="Arial"/>
          <w:b w:val="0"/>
          <w:bCs/>
          <w:i w:val="0"/>
          <w:iCs/>
          <w:szCs w:val="24"/>
        </w:rPr>
        <w:t xml:space="preserve">. </w:t>
      </w:r>
    </w:p>
    <w:p w14:paraId="3E44642A" w14:textId="77777777" w:rsidR="00F85F47" w:rsidRPr="00F85F47" w:rsidRDefault="00F85F47" w:rsidP="00F85F47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F85F47">
        <w:rPr>
          <w:rFonts w:ascii="Arial" w:hAnsi="Arial" w:cs="Arial"/>
          <w:szCs w:val="24"/>
        </w:rPr>
        <w:t>Parágrafo único.</w:t>
      </w:r>
      <w:r w:rsidRPr="00F85F47">
        <w:rPr>
          <w:rFonts w:ascii="Arial" w:hAnsi="Arial" w:cs="Arial"/>
          <w:b w:val="0"/>
          <w:bCs/>
          <w:i w:val="0"/>
          <w:iCs/>
          <w:szCs w:val="24"/>
        </w:rPr>
        <w:t xml:space="preserve"> Outras informações, consideradas relevantes pelo agente indicado pelo prefeito em exercício, sobre as atribuições e responsabilidades dos órgãos componentes da Administração direta e indireta do município, poderão ser prestadas juntamente com as mencionadas no caput. </w:t>
      </w:r>
    </w:p>
    <w:p w14:paraId="60C373A0" w14:textId="1BB02AC7" w:rsidR="00F85F47" w:rsidRPr="00F85F47" w:rsidRDefault="00F85F47" w:rsidP="00F85F47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F85F47">
        <w:rPr>
          <w:rFonts w:ascii="Arial" w:hAnsi="Arial" w:cs="Arial"/>
          <w:i w:val="0"/>
          <w:iCs/>
          <w:szCs w:val="24"/>
        </w:rPr>
        <w:t>Art. 5°</w:t>
      </w:r>
      <w:r w:rsidRPr="00F85F47">
        <w:rPr>
          <w:rFonts w:ascii="Arial" w:hAnsi="Arial" w:cs="Arial"/>
          <w:b w:val="0"/>
          <w:bCs/>
          <w:i w:val="0"/>
          <w:iCs/>
          <w:szCs w:val="24"/>
        </w:rPr>
        <w:t xml:space="preserve"> O atendimento às informações solicitadas pela coordenação da Equipe de Transição deverá ser objeto de solicitação do coordenador da equipe e o representante do prefeito e deverão ser prestadas com precisão e agilidade</w:t>
      </w:r>
      <w:r>
        <w:rPr>
          <w:rFonts w:ascii="Arial" w:hAnsi="Arial" w:cs="Arial"/>
          <w:b w:val="0"/>
          <w:bCs/>
          <w:i w:val="0"/>
          <w:iCs/>
          <w:szCs w:val="24"/>
        </w:rPr>
        <w:t>.</w:t>
      </w:r>
    </w:p>
    <w:p w14:paraId="4537AF32" w14:textId="77777777" w:rsidR="00F85F47" w:rsidRPr="00F85F47" w:rsidRDefault="00F85F47" w:rsidP="00F85F47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F85F47">
        <w:rPr>
          <w:rFonts w:ascii="Arial" w:hAnsi="Arial" w:cs="Arial"/>
          <w:i w:val="0"/>
          <w:iCs/>
          <w:szCs w:val="24"/>
        </w:rPr>
        <w:t>Art. 6°</w:t>
      </w:r>
      <w:r w:rsidRPr="00F85F47">
        <w:rPr>
          <w:rFonts w:ascii="Arial" w:hAnsi="Arial" w:cs="Arial"/>
          <w:b w:val="0"/>
          <w:bCs/>
          <w:i w:val="0"/>
          <w:iCs/>
          <w:szCs w:val="24"/>
        </w:rPr>
        <w:t xml:space="preserve"> Os membros indicados pelo prefeito eleito poderão reunir-se com outros agentes da prefeitura, para que sejam prestados os esclarecimentos que se fizerem necessários, desde que sem prejuízo dos trabalhos de encerramento de exercício e de final de mandato a cuja apresentação aos órgãos competentes se obriga a Administração local.</w:t>
      </w:r>
    </w:p>
    <w:p w14:paraId="0448E47D" w14:textId="77777777" w:rsidR="00F85F47" w:rsidRPr="00F85F47" w:rsidRDefault="00F85F47" w:rsidP="00F85F47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F85F47">
        <w:rPr>
          <w:rFonts w:ascii="Arial" w:hAnsi="Arial" w:cs="Arial"/>
          <w:szCs w:val="24"/>
        </w:rPr>
        <w:t>Parágrafo único.</w:t>
      </w:r>
      <w:r w:rsidRPr="00F85F47">
        <w:rPr>
          <w:rFonts w:ascii="Arial" w:hAnsi="Arial" w:cs="Arial"/>
          <w:b w:val="0"/>
          <w:bCs/>
          <w:i w:val="0"/>
          <w:iCs/>
          <w:szCs w:val="24"/>
        </w:rPr>
        <w:t xml:space="preserve"> As reuniões mencionadas no caput deverão ser agendadas e registradas em atas, sob a coordenação do representante do prefeito. </w:t>
      </w:r>
    </w:p>
    <w:p w14:paraId="7B724248" w14:textId="77777777" w:rsidR="00F85F47" w:rsidRPr="00F85F47" w:rsidRDefault="00F85F47" w:rsidP="00F85F47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F85F47">
        <w:rPr>
          <w:rFonts w:ascii="Arial" w:hAnsi="Arial" w:cs="Arial"/>
          <w:i w:val="0"/>
          <w:iCs/>
          <w:szCs w:val="24"/>
        </w:rPr>
        <w:t>Art. 7°</w:t>
      </w:r>
      <w:r w:rsidRPr="00F85F47">
        <w:rPr>
          <w:rFonts w:ascii="Arial" w:hAnsi="Arial" w:cs="Arial"/>
          <w:b w:val="0"/>
          <w:bCs/>
          <w:i w:val="0"/>
          <w:iCs/>
          <w:szCs w:val="24"/>
        </w:rPr>
        <w:t xml:space="preserve"> O prefeito em exercício deverá garantir à Equipe de Transição a infraestrutura necessária ao desenvolvimento dos trabalhos, incluindo espaço físico adequado, equipamentos e pessoal que se fizerem necessários. </w:t>
      </w:r>
    </w:p>
    <w:p w14:paraId="6965D12B" w14:textId="77777777" w:rsidR="00F85F47" w:rsidRPr="00F85F47" w:rsidRDefault="00F85F47" w:rsidP="00F85F47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F85F47">
        <w:rPr>
          <w:rFonts w:ascii="Arial" w:hAnsi="Arial" w:cs="Arial"/>
          <w:i w:val="0"/>
          <w:iCs/>
          <w:szCs w:val="24"/>
        </w:rPr>
        <w:t>Art. 8°</w:t>
      </w:r>
      <w:r w:rsidRPr="00F85F47">
        <w:rPr>
          <w:rFonts w:ascii="Arial" w:hAnsi="Arial" w:cs="Arial"/>
          <w:b w:val="0"/>
          <w:bCs/>
          <w:i w:val="0"/>
          <w:iCs/>
          <w:szCs w:val="24"/>
        </w:rPr>
        <w:t xml:space="preserve"> Os membros da Equipe de Transição deverão manter sigilo dos dados e informações confidenciais a que tiverem acesso, sob pena de responsabilização, nos termos da legislação vigente. </w:t>
      </w:r>
    </w:p>
    <w:p w14:paraId="02165922" w14:textId="77777777" w:rsidR="00F85F47" w:rsidRPr="00F85F47" w:rsidRDefault="00F85F47" w:rsidP="00F85F47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F85F47">
        <w:rPr>
          <w:rFonts w:ascii="Arial" w:hAnsi="Arial" w:cs="Arial"/>
          <w:i w:val="0"/>
          <w:iCs/>
          <w:szCs w:val="24"/>
        </w:rPr>
        <w:t>Art. 9°</w:t>
      </w:r>
      <w:r w:rsidRPr="00F85F47">
        <w:rPr>
          <w:rFonts w:ascii="Arial" w:hAnsi="Arial" w:cs="Arial"/>
          <w:b w:val="0"/>
          <w:bCs/>
          <w:i w:val="0"/>
          <w:iCs/>
          <w:szCs w:val="24"/>
        </w:rPr>
        <w:t xml:space="preserve"> O Poder Executivo adotará as providências necessárias ao cumprimento do disposto nesta Lei.</w:t>
      </w:r>
    </w:p>
    <w:p w14:paraId="2E662028" w14:textId="77777777" w:rsidR="00F85F47" w:rsidRPr="00F85F47" w:rsidRDefault="00F85F47" w:rsidP="00F85F47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F85F47">
        <w:rPr>
          <w:rFonts w:ascii="Arial" w:hAnsi="Arial" w:cs="Arial"/>
          <w:i w:val="0"/>
          <w:iCs/>
          <w:szCs w:val="24"/>
        </w:rPr>
        <w:t>Art. 10°</w:t>
      </w:r>
      <w:r w:rsidRPr="00F85F47">
        <w:rPr>
          <w:rFonts w:ascii="Arial" w:hAnsi="Arial" w:cs="Arial"/>
          <w:b w:val="0"/>
          <w:bCs/>
          <w:i w:val="0"/>
          <w:iCs/>
          <w:szCs w:val="24"/>
        </w:rPr>
        <w:t xml:space="preserve"> Esta Lei entra em vigor na data de sua publicação.</w:t>
      </w:r>
    </w:p>
    <w:p w14:paraId="766A7795" w14:textId="6DD7B48B" w:rsidR="00A02FBB" w:rsidRPr="00A02FBB" w:rsidRDefault="00A02FBB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F85F47">
        <w:rPr>
          <w:rFonts w:ascii="Arial" w:hAnsi="Arial" w:cs="Arial"/>
          <w:b w:val="0"/>
          <w:i w:val="0"/>
          <w:szCs w:val="24"/>
        </w:rPr>
        <w:t>23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A30057">
        <w:rPr>
          <w:rFonts w:ascii="Arial" w:hAnsi="Arial" w:cs="Arial"/>
          <w:b w:val="0"/>
          <w:i w:val="0"/>
          <w:szCs w:val="24"/>
        </w:rPr>
        <w:t>outubro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A552CF">
        <w:rPr>
          <w:rFonts w:ascii="Arial" w:hAnsi="Arial" w:cs="Arial"/>
          <w:b w:val="0"/>
          <w:i w:val="0"/>
          <w:szCs w:val="24"/>
        </w:rPr>
        <w:t>4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3BD696DF" w14:textId="77777777" w:rsidR="00B020DA" w:rsidRDefault="00B020DA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6030A6B6" w:rsidR="00CC2703" w:rsidRPr="00CC2703" w:rsidRDefault="00BD4822" w:rsidP="00BD48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1DB37DF" w14:textId="5E4DB4F2" w:rsidR="00A30057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A30057" w:rsidSect="00E80544">
      <w:headerReference w:type="default" r:id="rId8"/>
      <w:footerReference w:type="default" r:id="rId9"/>
      <w:pgSz w:w="11906" w:h="16838"/>
      <w:pgMar w:top="1701" w:right="1134" w:bottom="0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B6E3F" w14:textId="77777777" w:rsidR="00822DB3" w:rsidRDefault="00822DB3" w:rsidP="00D9258E">
      <w:r>
        <w:separator/>
      </w:r>
    </w:p>
  </w:endnote>
  <w:endnote w:type="continuationSeparator" w:id="0">
    <w:p w14:paraId="70D876E0" w14:textId="77777777" w:rsidR="00822DB3" w:rsidRDefault="00822DB3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6A5FC" w14:textId="77777777" w:rsidR="00822DB3" w:rsidRDefault="00822DB3" w:rsidP="00D9258E">
      <w:r>
        <w:separator/>
      </w:r>
    </w:p>
  </w:footnote>
  <w:footnote w:type="continuationSeparator" w:id="0">
    <w:p w14:paraId="1C26F317" w14:textId="77777777" w:rsidR="00822DB3" w:rsidRDefault="00822DB3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056425611" name="Imagem 105642561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1363284697" name="Imagem 1363284697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822DB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="00CC2703"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822DB3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8"/>
  </w:num>
  <w:num w:numId="4">
    <w:abstractNumId w:val="3"/>
  </w:num>
  <w:num w:numId="5">
    <w:abstractNumId w:val="30"/>
  </w:num>
  <w:num w:numId="6">
    <w:abstractNumId w:val="13"/>
  </w:num>
  <w:num w:numId="7">
    <w:abstractNumId w:val="17"/>
  </w:num>
  <w:num w:numId="8">
    <w:abstractNumId w:val="15"/>
  </w:num>
  <w:num w:numId="9">
    <w:abstractNumId w:val="21"/>
  </w:num>
  <w:num w:numId="10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5"/>
  </w:num>
  <w:num w:numId="17">
    <w:abstractNumId w:val="19"/>
  </w:num>
  <w:num w:numId="18">
    <w:abstractNumId w:val="28"/>
  </w:num>
  <w:num w:numId="19">
    <w:abstractNumId w:val="26"/>
  </w:num>
  <w:num w:numId="20">
    <w:abstractNumId w:val="10"/>
  </w:num>
  <w:num w:numId="21">
    <w:abstractNumId w:val="6"/>
  </w:num>
  <w:num w:numId="22">
    <w:abstractNumId w:val="20"/>
  </w:num>
  <w:num w:numId="23">
    <w:abstractNumId w:val="0"/>
  </w:num>
  <w:num w:numId="24">
    <w:abstractNumId w:val="4"/>
  </w:num>
  <w:num w:numId="25">
    <w:abstractNumId w:val="31"/>
  </w:num>
  <w:num w:numId="26">
    <w:abstractNumId w:val="29"/>
  </w:num>
  <w:num w:numId="27">
    <w:abstractNumId w:val="23"/>
  </w:num>
  <w:num w:numId="28">
    <w:abstractNumId w:val="1"/>
  </w:num>
  <w:num w:numId="29">
    <w:abstractNumId w:val="11"/>
  </w:num>
  <w:num w:numId="30">
    <w:abstractNumId w:val="32"/>
  </w:num>
  <w:num w:numId="31">
    <w:abstractNumId w:val="7"/>
  </w:num>
  <w:num w:numId="32">
    <w:abstractNumId w:val="24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6F8E"/>
    <w:rsid w:val="0002703B"/>
    <w:rsid w:val="00045043"/>
    <w:rsid w:val="00050F45"/>
    <w:rsid w:val="000630F0"/>
    <w:rsid w:val="000632EF"/>
    <w:rsid w:val="00063A1B"/>
    <w:rsid w:val="00064879"/>
    <w:rsid w:val="00067DE6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22995"/>
    <w:rsid w:val="00131034"/>
    <w:rsid w:val="001333FE"/>
    <w:rsid w:val="00143D08"/>
    <w:rsid w:val="0014446E"/>
    <w:rsid w:val="001464C5"/>
    <w:rsid w:val="00147B2A"/>
    <w:rsid w:val="00157C95"/>
    <w:rsid w:val="0016135C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212E28"/>
    <w:rsid w:val="00224E66"/>
    <w:rsid w:val="00231252"/>
    <w:rsid w:val="00241405"/>
    <w:rsid w:val="00241C5A"/>
    <w:rsid w:val="00256D90"/>
    <w:rsid w:val="002579A8"/>
    <w:rsid w:val="00260993"/>
    <w:rsid w:val="00260F7A"/>
    <w:rsid w:val="00263B7B"/>
    <w:rsid w:val="002660C3"/>
    <w:rsid w:val="00284C9F"/>
    <w:rsid w:val="00287F14"/>
    <w:rsid w:val="00297541"/>
    <w:rsid w:val="002A6BC6"/>
    <w:rsid w:val="002B267F"/>
    <w:rsid w:val="002B5634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90702"/>
    <w:rsid w:val="003922FA"/>
    <w:rsid w:val="00393CB8"/>
    <w:rsid w:val="003A1643"/>
    <w:rsid w:val="003A1665"/>
    <w:rsid w:val="003A4D38"/>
    <w:rsid w:val="003A6E7F"/>
    <w:rsid w:val="003C5131"/>
    <w:rsid w:val="003C7BDA"/>
    <w:rsid w:val="003D0988"/>
    <w:rsid w:val="003E6475"/>
    <w:rsid w:val="003E73E8"/>
    <w:rsid w:val="004005FA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E473E"/>
    <w:rsid w:val="004F5EE0"/>
    <w:rsid w:val="0050681D"/>
    <w:rsid w:val="00513054"/>
    <w:rsid w:val="00515442"/>
    <w:rsid w:val="005168A7"/>
    <w:rsid w:val="00517BFA"/>
    <w:rsid w:val="00530671"/>
    <w:rsid w:val="0054317D"/>
    <w:rsid w:val="00543695"/>
    <w:rsid w:val="005519D8"/>
    <w:rsid w:val="00563E50"/>
    <w:rsid w:val="005901DA"/>
    <w:rsid w:val="005A7901"/>
    <w:rsid w:val="005A79D8"/>
    <w:rsid w:val="005B1F19"/>
    <w:rsid w:val="005B2629"/>
    <w:rsid w:val="005B3098"/>
    <w:rsid w:val="005E3285"/>
    <w:rsid w:val="005F1543"/>
    <w:rsid w:val="005F72C2"/>
    <w:rsid w:val="005F758D"/>
    <w:rsid w:val="005F7FD4"/>
    <w:rsid w:val="006069CE"/>
    <w:rsid w:val="006160C8"/>
    <w:rsid w:val="00627AEC"/>
    <w:rsid w:val="006314EF"/>
    <w:rsid w:val="00644719"/>
    <w:rsid w:val="00652552"/>
    <w:rsid w:val="00653004"/>
    <w:rsid w:val="006637B4"/>
    <w:rsid w:val="006679D7"/>
    <w:rsid w:val="00667CDE"/>
    <w:rsid w:val="00670D30"/>
    <w:rsid w:val="00680E86"/>
    <w:rsid w:val="00694856"/>
    <w:rsid w:val="006A1FCC"/>
    <w:rsid w:val="006A5CB2"/>
    <w:rsid w:val="006A7FAF"/>
    <w:rsid w:val="006B492A"/>
    <w:rsid w:val="006C5AB6"/>
    <w:rsid w:val="006D438E"/>
    <w:rsid w:val="006E1420"/>
    <w:rsid w:val="006E38CE"/>
    <w:rsid w:val="006F7AD6"/>
    <w:rsid w:val="00701DA6"/>
    <w:rsid w:val="00713457"/>
    <w:rsid w:val="0071642D"/>
    <w:rsid w:val="00717C34"/>
    <w:rsid w:val="007225DF"/>
    <w:rsid w:val="007300B2"/>
    <w:rsid w:val="00731ABE"/>
    <w:rsid w:val="00734006"/>
    <w:rsid w:val="00741FE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A11D7"/>
    <w:rsid w:val="007A1D7F"/>
    <w:rsid w:val="007B7F1D"/>
    <w:rsid w:val="007C6D94"/>
    <w:rsid w:val="007C798A"/>
    <w:rsid w:val="007D0E07"/>
    <w:rsid w:val="007F5E54"/>
    <w:rsid w:val="008009FB"/>
    <w:rsid w:val="008047C6"/>
    <w:rsid w:val="00810B5B"/>
    <w:rsid w:val="0081509B"/>
    <w:rsid w:val="00816FB0"/>
    <w:rsid w:val="00820A35"/>
    <w:rsid w:val="00820AEE"/>
    <w:rsid w:val="00822DB3"/>
    <w:rsid w:val="008241CD"/>
    <w:rsid w:val="00826C5C"/>
    <w:rsid w:val="008322B2"/>
    <w:rsid w:val="00840494"/>
    <w:rsid w:val="00854249"/>
    <w:rsid w:val="00855265"/>
    <w:rsid w:val="00857CE7"/>
    <w:rsid w:val="00873C8B"/>
    <w:rsid w:val="00873CB6"/>
    <w:rsid w:val="008752E3"/>
    <w:rsid w:val="0087797C"/>
    <w:rsid w:val="00886C8B"/>
    <w:rsid w:val="008A298E"/>
    <w:rsid w:val="008A2A1B"/>
    <w:rsid w:val="008A40D9"/>
    <w:rsid w:val="008B3E66"/>
    <w:rsid w:val="008B5B0E"/>
    <w:rsid w:val="008C3B1E"/>
    <w:rsid w:val="008E67B2"/>
    <w:rsid w:val="008F1893"/>
    <w:rsid w:val="008F5F88"/>
    <w:rsid w:val="00901D08"/>
    <w:rsid w:val="00901FD2"/>
    <w:rsid w:val="00905FD1"/>
    <w:rsid w:val="009158EE"/>
    <w:rsid w:val="00921FE0"/>
    <w:rsid w:val="00922710"/>
    <w:rsid w:val="009315F4"/>
    <w:rsid w:val="00932951"/>
    <w:rsid w:val="0094498C"/>
    <w:rsid w:val="00945673"/>
    <w:rsid w:val="00947DDF"/>
    <w:rsid w:val="00961C3E"/>
    <w:rsid w:val="00976406"/>
    <w:rsid w:val="00990E21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07950"/>
    <w:rsid w:val="00A13352"/>
    <w:rsid w:val="00A145E2"/>
    <w:rsid w:val="00A170C0"/>
    <w:rsid w:val="00A24F41"/>
    <w:rsid w:val="00A30057"/>
    <w:rsid w:val="00A33D19"/>
    <w:rsid w:val="00A34DAE"/>
    <w:rsid w:val="00A3689B"/>
    <w:rsid w:val="00A438B8"/>
    <w:rsid w:val="00A46A7E"/>
    <w:rsid w:val="00A51088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9A0"/>
    <w:rsid w:val="00AA7EA2"/>
    <w:rsid w:val="00AB18A8"/>
    <w:rsid w:val="00AB30F9"/>
    <w:rsid w:val="00AC390B"/>
    <w:rsid w:val="00AC4BAE"/>
    <w:rsid w:val="00AD09B2"/>
    <w:rsid w:val="00AD0AE5"/>
    <w:rsid w:val="00AD5AEE"/>
    <w:rsid w:val="00AD612C"/>
    <w:rsid w:val="00AE0640"/>
    <w:rsid w:val="00AE5217"/>
    <w:rsid w:val="00AF2667"/>
    <w:rsid w:val="00AF7BA3"/>
    <w:rsid w:val="00B020DA"/>
    <w:rsid w:val="00B0261C"/>
    <w:rsid w:val="00B11636"/>
    <w:rsid w:val="00B21029"/>
    <w:rsid w:val="00B2297C"/>
    <w:rsid w:val="00B23C2C"/>
    <w:rsid w:val="00B3089B"/>
    <w:rsid w:val="00B3446D"/>
    <w:rsid w:val="00B42352"/>
    <w:rsid w:val="00B45617"/>
    <w:rsid w:val="00B460B7"/>
    <w:rsid w:val="00B478A1"/>
    <w:rsid w:val="00B51E66"/>
    <w:rsid w:val="00B52444"/>
    <w:rsid w:val="00B562B6"/>
    <w:rsid w:val="00B673EF"/>
    <w:rsid w:val="00B74B19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D4822"/>
    <w:rsid w:val="00BE2A0A"/>
    <w:rsid w:val="00BE5CDA"/>
    <w:rsid w:val="00C07C74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7F63"/>
    <w:rsid w:val="00C516D7"/>
    <w:rsid w:val="00C568EC"/>
    <w:rsid w:val="00C61EA2"/>
    <w:rsid w:val="00C71829"/>
    <w:rsid w:val="00C762A6"/>
    <w:rsid w:val="00C76691"/>
    <w:rsid w:val="00C860B9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F25"/>
    <w:rsid w:val="00CF2B11"/>
    <w:rsid w:val="00CF6DA0"/>
    <w:rsid w:val="00D016D7"/>
    <w:rsid w:val="00D060FC"/>
    <w:rsid w:val="00D07652"/>
    <w:rsid w:val="00D11325"/>
    <w:rsid w:val="00D155BB"/>
    <w:rsid w:val="00D22E2B"/>
    <w:rsid w:val="00D3262A"/>
    <w:rsid w:val="00D36BFA"/>
    <w:rsid w:val="00D545E4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64B6"/>
    <w:rsid w:val="00E419F2"/>
    <w:rsid w:val="00E6102C"/>
    <w:rsid w:val="00E61C94"/>
    <w:rsid w:val="00E669C2"/>
    <w:rsid w:val="00E77B00"/>
    <w:rsid w:val="00E80544"/>
    <w:rsid w:val="00EA2DC7"/>
    <w:rsid w:val="00EB3008"/>
    <w:rsid w:val="00EB43F0"/>
    <w:rsid w:val="00EB642C"/>
    <w:rsid w:val="00EC0D65"/>
    <w:rsid w:val="00EC1831"/>
    <w:rsid w:val="00ED0FA5"/>
    <w:rsid w:val="00EE6A81"/>
    <w:rsid w:val="00F010D6"/>
    <w:rsid w:val="00F030D2"/>
    <w:rsid w:val="00F100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6878"/>
    <w:rsid w:val="00F96F0E"/>
    <w:rsid w:val="00F97FD7"/>
    <w:rsid w:val="00FA5F19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806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2024-10-16T12:43:00Z</cp:lastPrinted>
  <dcterms:created xsi:type="dcterms:W3CDTF">2024-10-23T13:28:00Z</dcterms:created>
  <dcterms:modified xsi:type="dcterms:W3CDTF">2024-10-23T13:28:00Z</dcterms:modified>
</cp:coreProperties>
</file>