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5C94B01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660355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D05A42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660355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3F21FC30" w14:textId="77777777" w:rsidR="00660355" w:rsidRDefault="00660355" w:rsidP="00660355">
      <w:pPr>
        <w:spacing w:before="240" w:after="240"/>
        <w:ind w:left="4536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660355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adquirir uma fração ideal de imóvel em área rural da cidade, e dá outras providências</w:t>
      </w:r>
    </w:p>
    <w:p w14:paraId="6E8928A9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660355">
        <w:rPr>
          <w:rFonts w:ascii="Arial" w:hAnsi="Arial" w:cs="Arial"/>
          <w:i w:val="0"/>
          <w:iCs/>
          <w:sz w:val="22"/>
          <w:szCs w:val="22"/>
        </w:rPr>
        <w:t xml:space="preserve">EDMILSON BUSATTO, </w:t>
      </w:r>
      <w:r w:rsidRPr="00660355">
        <w:rPr>
          <w:rFonts w:ascii="Arial" w:hAnsi="Arial" w:cs="Arial"/>
          <w:b w:val="0"/>
          <w:bCs/>
          <w:i w:val="0"/>
          <w:iCs/>
          <w:sz w:val="22"/>
          <w:szCs w:val="22"/>
        </w:rPr>
        <w:t>Prefeito Municipal de Bom Retiro do Sul, Estado do Rio Grande do Sul, em cumprimento ao disposto no art. 58 da Lei Orgânica do Município;</w:t>
      </w:r>
    </w:p>
    <w:p w14:paraId="1EE9C8F1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660355">
        <w:rPr>
          <w:rFonts w:ascii="Arial" w:hAnsi="Arial" w:cs="Arial"/>
          <w:i w:val="0"/>
          <w:iCs/>
          <w:sz w:val="22"/>
          <w:szCs w:val="22"/>
        </w:rPr>
        <w:t xml:space="preserve">FAÇO SABER </w:t>
      </w:r>
      <w:r w:rsidRPr="00660355">
        <w:rPr>
          <w:rFonts w:ascii="Arial" w:hAnsi="Arial" w:cs="Arial"/>
          <w:b w:val="0"/>
          <w:bCs/>
          <w:i w:val="0"/>
          <w:iCs/>
          <w:sz w:val="22"/>
          <w:szCs w:val="22"/>
        </w:rPr>
        <w:t>que o Poder Legislativo aprovou e eu sanciono e promulgo a seguinte Lei:</w:t>
      </w:r>
    </w:p>
    <w:p w14:paraId="09CE8E9C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</w:pPr>
      <w:r w:rsidRPr="00660355">
        <w:rPr>
          <w:rFonts w:ascii="Arial" w:hAnsi="Arial" w:cs="Arial"/>
          <w:i w:val="0"/>
          <w:iCs/>
          <w:sz w:val="22"/>
          <w:szCs w:val="22"/>
        </w:rPr>
        <w:t xml:space="preserve">Art. 1º </w:t>
      </w:r>
      <w:r w:rsidRPr="00660355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Fica o Poder Executivo Municipal autorizado a adquirir uma fração ideal de imóvel, pelo valor </w:t>
      </w:r>
      <w:r w:rsidRPr="00660355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R$70.000,00 (setenta mil reais)</w:t>
      </w:r>
      <w:r w:rsidRPr="00660355">
        <w:rPr>
          <w:rFonts w:ascii="Arial" w:hAnsi="Arial" w:cs="Arial"/>
          <w:b w:val="0"/>
          <w:bCs/>
          <w:i w:val="0"/>
          <w:iCs/>
          <w:sz w:val="22"/>
          <w:szCs w:val="22"/>
        </w:rPr>
        <w:t>, de propriedade de Miguel Garcia dos Santos, na localidade do Faxinal da Silva Jorge, nesta cidade de Bom Retiro do Sul, RS, pertencente a matrícula n° 2.707, do ofício de Registro de Imóveis de Bom retiro do Sul, RS, fração assim descrita e caracterizada:</w:t>
      </w:r>
    </w:p>
    <w:p w14:paraId="5441ADF8" w14:textId="77777777" w:rsidR="00660355" w:rsidRDefault="00660355" w:rsidP="00660355">
      <w:pPr>
        <w:spacing w:before="240" w:after="240"/>
        <w:ind w:left="2268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0"/>
        </w:rPr>
        <w:t>“</w:t>
      </w:r>
      <w:r w:rsidRPr="00CD6A01">
        <w:rPr>
          <w:rFonts w:ascii="Arial" w:hAnsi="Arial" w:cs="Arial"/>
          <w:b w:val="0"/>
          <w:bCs/>
          <w:i w:val="0"/>
          <w:iCs/>
          <w:sz w:val="20"/>
        </w:rPr>
        <w:t xml:space="preserve">ÁREA 01: uma área de terras </w:t>
      </w:r>
      <w:r>
        <w:rPr>
          <w:rFonts w:ascii="Arial" w:hAnsi="Arial" w:cs="Arial"/>
          <w:b w:val="0"/>
          <w:bCs/>
          <w:i w:val="0"/>
          <w:iCs/>
          <w:sz w:val="20"/>
        </w:rPr>
        <w:t>rural</w:t>
      </w:r>
      <w:r w:rsidRPr="00CD6A01">
        <w:rPr>
          <w:rFonts w:ascii="Arial" w:hAnsi="Arial" w:cs="Arial"/>
          <w:b w:val="0"/>
          <w:bCs/>
          <w:i w:val="0"/>
          <w:iCs/>
          <w:sz w:val="20"/>
        </w:rPr>
        <w:t xml:space="preserve"> com a extensão superficial de novecentos e oitenta e dois metros e dezoito decímetros quadrados (982,18 m²), situado na estrada Janga Gomes, localidade do Faxinal da Silva Jorge, nesta cidade de Bom Retiro do Sul, RS, recuada 40,59 metros do vértice     (V-1) da estrada Janga Gomes, com as seguintes dimensões e confrontações: seguindo no sentido anti-horário a oeste, onde mede 22,38 metros, confronta-se com área remanescente da matrícula 2.707; a seguir forma ângulo interno de 71°53’15” e confronta-se, a sul, onde mede 50,97 metros, confronta-se com área remanescente da matrícula 2.707; a seguir forma ângulo interno de 90°00’00” e confronta-se a leste, onde mede 20,00 metros, confronta-se com área remanescente da matrícula 2.707; a seguir forma ângulo interno de 91°39’26” e confronta-se a norte, onde mede 44,03 metros, com a área remanescente da matrícula 2.707; a seguir forma ângulo interno de 106°27’19”, fechando assim o perímetro.  Quarteirão: sem quarteirão definido.</w:t>
      </w:r>
      <w:r>
        <w:rPr>
          <w:rFonts w:ascii="Arial" w:hAnsi="Arial" w:cs="Arial"/>
          <w:b w:val="0"/>
          <w:bCs/>
          <w:i w:val="0"/>
          <w:iCs/>
          <w:sz w:val="20"/>
        </w:rPr>
        <w:t>”</w:t>
      </w:r>
    </w:p>
    <w:p w14:paraId="76BBDEE1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</w:pPr>
      <w:r w:rsidRPr="00660355">
        <w:rPr>
          <w:rFonts w:ascii="Arial" w:hAnsi="Arial" w:cs="Arial"/>
          <w:bCs/>
          <w:i w:val="0"/>
          <w:sz w:val="22"/>
          <w:szCs w:val="22"/>
        </w:rPr>
        <w:t xml:space="preserve">§1º </w:t>
      </w:r>
      <w:r w:rsidRPr="00660355">
        <w:rPr>
          <w:rFonts w:ascii="Arial" w:hAnsi="Arial" w:cs="Arial"/>
          <w:b w:val="0"/>
          <w:i w:val="0"/>
          <w:sz w:val="22"/>
          <w:szCs w:val="22"/>
        </w:rPr>
        <w:t>A fração ideal do imóvel a ser adquirida destina-se para ampliação da E.M.E.F. Anita Ferreira de Moraes, com o propósito de obter espaço físico para desenvolver projetos inerentes de escola do campo.</w:t>
      </w:r>
    </w:p>
    <w:p w14:paraId="20624B23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</w:pPr>
      <w:r w:rsidRPr="00660355">
        <w:rPr>
          <w:rFonts w:ascii="Arial" w:hAnsi="Arial" w:cs="Arial"/>
          <w:i w:val="0"/>
          <w:iCs/>
          <w:sz w:val="22"/>
          <w:szCs w:val="22"/>
          <w:shd w:val="clear" w:color="auto" w:fill="FFFFFF"/>
        </w:rPr>
        <w:t xml:space="preserve">§2º </w:t>
      </w:r>
      <w:r w:rsidRPr="00660355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O pagamento do valor de aquisição será efetuado de forma à vista, após o registro da competente escritura pública.</w:t>
      </w:r>
    </w:p>
    <w:p w14:paraId="75E938AE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60355">
        <w:rPr>
          <w:rFonts w:ascii="Arial" w:hAnsi="Arial" w:cs="Arial"/>
          <w:bCs/>
          <w:i w:val="0"/>
          <w:sz w:val="22"/>
          <w:szCs w:val="22"/>
        </w:rPr>
        <w:t>Art.2º</w:t>
      </w:r>
      <w:r w:rsidRPr="00660355">
        <w:rPr>
          <w:rFonts w:ascii="Arial" w:hAnsi="Arial" w:cs="Arial"/>
          <w:b w:val="0"/>
          <w:i w:val="0"/>
          <w:sz w:val="22"/>
          <w:szCs w:val="22"/>
        </w:rPr>
        <w:t xml:space="preserve"> As despesas decorrentes da aplicação desta Lei correrão a conta de dotação orçamentária específica.</w:t>
      </w:r>
    </w:p>
    <w:p w14:paraId="0F30698B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60355">
        <w:rPr>
          <w:rFonts w:ascii="Arial" w:hAnsi="Arial" w:cs="Arial"/>
          <w:i w:val="0"/>
          <w:sz w:val="22"/>
          <w:szCs w:val="22"/>
        </w:rPr>
        <w:t>Art. 3º</w:t>
      </w:r>
      <w:r w:rsidRPr="00660355">
        <w:rPr>
          <w:rFonts w:ascii="Arial" w:hAnsi="Arial" w:cs="Arial"/>
          <w:b w:val="0"/>
          <w:i w:val="0"/>
          <w:sz w:val="22"/>
          <w:szCs w:val="22"/>
        </w:rPr>
        <w:t xml:space="preserve"> O Poder Executivo adotará os procedimentos previstos em lei, que se fizerem necessários para a regularidade da aquisição autorizada nesta Lei. </w:t>
      </w:r>
    </w:p>
    <w:p w14:paraId="4F4DB690" w14:textId="77777777" w:rsidR="00660355" w:rsidRPr="00660355" w:rsidRDefault="00660355" w:rsidP="0066035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60355">
        <w:rPr>
          <w:rFonts w:ascii="Arial" w:hAnsi="Arial" w:cs="Arial"/>
          <w:bCs/>
          <w:i w:val="0"/>
          <w:sz w:val="22"/>
          <w:szCs w:val="22"/>
        </w:rPr>
        <w:t>Art. 4º</w:t>
      </w:r>
      <w:r w:rsidRPr="00660355">
        <w:rPr>
          <w:rFonts w:ascii="Arial" w:hAnsi="Arial" w:cs="Arial"/>
          <w:b w:val="0"/>
          <w:i w:val="0"/>
          <w:sz w:val="22"/>
          <w:szCs w:val="22"/>
        </w:rPr>
        <w:t xml:space="preserve"> Esta lei entrará em vigor na data de sua publicação.</w:t>
      </w:r>
    </w:p>
    <w:p w14:paraId="766A7795" w14:textId="07982912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25680">
        <w:rPr>
          <w:rFonts w:ascii="Arial" w:hAnsi="Arial" w:cs="Arial"/>
          <w:b w:val="0"/>
          <w:i w:val="0"/>
          <w:szCs w:val="24"/>
        </w:rPr>
        <w:t>2</w:t>
      </w:r>
      <w:r w:rsidR="00CF43B2">
        <w:rPr>
          <w:rFonts w:ascii="Arial" w:hAnsi="Arial" w:cs="Arial"/>
          <w:b w:val="0"/>
          <w:i w:val="0"/>
          <w:szCs w:val="24"/>
        </w:rPr>
        <w:t>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02FCF" w14:textId="77777777" w:rsidR="00503F13" w:rsidRDefault="00503F13" w:rsidP="00D9258E">
      <w:r>
        <w:separator/>
      </w:r>
    </w:p>
  </w:endnote>
  <w:endnote w:type="continuationSeparator" w:id="0">
    <w:p w14:paraId="104114DC" w14:textId="77777777" w:rsidR="00503F13" w:rsidRDefault="00503F1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5231" w14:textId="77777777" w:rsidR="00503F13" w:rsidRDefault="00503F13" w:rsidP="00D9258E">
      <w:r>
        <w:separator/>
      </w:r>
    </w:p>
  </w:footnote>
  <w:footnote w:type="continuationSeparator" w:id="0">
    <w:p w14:paraId="60A41706" w14:textId="77777777" w:rsidR="00503F13" w:rsidRDefault="00503F1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3F13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2024-11-27T12:58:00Z</cp:lastPrinted>
  <dcterms:created xsi:type="dcterms:W3CDTF">2024-11-27T13:00:00Z</dcterms:created>
  <dcterms:modified xsi:type="dcterms:W3CDTF">2024-11-27T13:00:00Z</dcterms:modified>
</cp:coreProperties>
</file>