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345842F8"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BA5EA9">
        <w:rPr>
          <w:rFonts w:ascii="Arial" w:hAnsi="Arial" w:cs="Arial"/>
          <w:b w:val="0"/>
          <w:i w:val="0"/>
          <w:szCs w:val="24"/>
          <w:u w:val="single"/>
        </w:rPr>
        <w:t>6</w:t>
      </w:r>
      <w:r w:rsidR="004E54E7">
        <w:rPr>
          <w:rFonts w:ascii="Arial" w:hAnsi="Arial" w:cs="Arial"/>
          <w:b w:val="0"/>
          <w:i w:val="0"/>
          <w:szCs w:val="24"/>
          <w:u w:val="single"/>
        </w:rPr>
        <w:t>7</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66A8C474"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A4319E">
        <w:rPr>
          <w:rFonts w:ascii="Arial" w:hAnsi="Arial" w:cs="Arial"/>
          <w:i w:val="0"/>
          <w:szCs w:val="24"/>
          <w:u w:val="single"/>
        </w:rPr>
        <w:t>6</w:t>
      </w:r>
      <w:r w:rsidR="004E54E7">
        <w:rPr>
          <w:rFonts w:ascii="Arial" w:hAnsi="Arial" w:cs="Arial"/>
          <w:i w:val="0"/>
          <w:szCs w:val="24"/>
          <w:u w:val="single"/>
        </w:rPr>
        <w:t>1</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9448B8">
        <w:rPr>
          <w:rFonts w:ascii="Arial" w:hAnsi="Arial" w:cs="Arial"/>
          <w:i w:val="0"/>
          <w:szCs w:val="24"/>
          <w:u w:val="single"/>
        </w:rPr>
        <w:t>EXECUTIVO</w:t>
      </w:r>
    </w:p>
    <w:p w14:paraId="2A283062" w14:textId="77777777" w:rsidR="0096062F" w:rsidRDefault="0096062F" w:rsidP="00B57F22">
      <w:pPr>
        <w:tabs>
          <w:tab w:val="left" w:pos="426"/>
        </w:tabs>
        <w:spacing w:line="360" w:lineRule="auto"/>
        <w:ind w:left="-426" w:right="-285"/>
        <w:jc w:val="center"/>
        <w:rPr>
          <w:rFonts w:ascii="Arial" w:hAnsi="Arial" w:cs="Arial"/>
          <w:b w:val="0"/>
          <w:i w:val="0"/>
          <w:szCs w:val="24"/>
        </w:rPr>
      </w:pPr>
      <w:bookmarkStart w:id="0" w:name="_Hlk187925085"/>
    </w:p>
    <w:p w14:paraId="70078974" w14:textId="4E070925" w:rsidR="004E54E7" w:rsidRPr="004E54E7" w:rsidRDefault="004E54E7" w:rsidP="004E54E7">
      <w:pPr>
        <w:spacing w:before="240" w:after="240" w:line="276" w:lineRule="auto"/>
        <w:ind w:left="4536"/>
        <w:jc w:val="both"/>
        <w:rPr>
          <w:rFonts w:ascii="Arial" w:hAnsi="Arial" w:cs="Arial"/>
          <w:b w:val="0"/>
          <w:i w:val="0"/>
          <w:iCs/>
          <w:sz w:val="22"/>
          <w:szCs w:val="22"/>
        </w:rPr>
      </w:pPr>
      <w:r w:rsidRPr="004E54E7">
        <w:rPr>
          <w:rFonts w:ascii="Arial" w:hAnsi="Arial" w:cs="Arial"/>
          <w:b w:val="0"/>
          <w:i w:val="0"/>
          <w:iCs/>
          <w:sz w:val="22"/>
          <w:szCs w:val="22"/>
        </w:rPr>
        <w:t>Institui Programa de Recuperação Fiscal do Município de Bom Retiro do Sul e dá outras providências.</w:t>
      </w:r>
    </w:p>
    <w:p w14:paraId="6C312684"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szCs w:val="24"/>
        </w:rPr>
        <w:t>CELSO PAZUCH</w:t>
      </w:r>
      <w:r w:rsidRPr="004E54E7">
        <w:rPr>
          <w:rFonts w:ascii="Arial" w:hAnsi="Arial" w:cs="Arial"/>
          <w:i w:val="0"/>
          <w:szCs w:val="24"/>
        </w:rPr>
        <w:t xml:space="preserve">, </w:t>
      </w:r>
      <w:r w:rsidRPr="004E54E7">
        <w:rPr>
          <w:rFonts w:ascii="Arial" w:hAnsi="Arial" w:cs="Arial"/>
          <w:b w:val="0"/>
          <w:i w:val="0"/>
          <w:szCs w:val="24"/>
        </w:rPr>
        <w:t>Prefeito Municipal de Bom Retiro do Sul, Estado do Rio Grande do Sul, em cumprimento ao disposto no art. 58 da Lei Orgânica do Município.</w:t>
      </w:r>
    </w:p>
    <w:p w14:paraId="349F8E10" w14:textId="77777777" w:rsidR="004E54E7" w:rsidRPr="004E54E7" w:rsidRDefault="004E54E7" w:rsidP="004E54E7">
      <w:pPr>
        <w:spacing w:before="240" w:after="240" w:line="276" w:lineRule="auto"/>
        <w:ind w:firstLine="1134"/>
        <w:jc w:val="both"/>
        <w:rPr>
          <w:rFonts w:ascii="Arial" w:hAnsi="Arial" w:cs="Arial"/>
          <w:szCs w:val="24"/>
        </w:rPr>
      </w:pPr>
      <w:r w:rsidRPr="004E54E7">
        <w:rPr>
          <w:rFonts w:ascii="Arial" w:hAnsi="Arial" w:cs="Arial"/>
          <w:szCs w:val="24"/>
        </w:rPr>
        <w:t xml:space="preserve">FAÇO SABER </w:t>
      </w:r>
      <w:r w:rsidRPr="004E54E7">
        <w:rPr>
          <w:rFonts w:ascii="Arial" w:hAnsi="Arial" w:cs="Arial"/>
          <w:b w:val="0"/>
          <w:i w:val="0"/>
          <w:szCs w:val="24"/>
        </w:rPr>
        <w:t>que o Poder Legislativo aprovou e eu sanciono e promulgo a seguinte Lei:</w:t>
      </w:r>
    </w:p>
    <w:p w14:paraId="6819DC3E"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i w:val="0"/>
          <w:szCs w:val="24"/>
        </w:rPr>
        <w:t>Art. 1º</w:t>
      </w:r>
      <w:r w:rsidRPr="004E54E7">
        <w:rPr>
          <w:rFonts w:ascii="Arial" w:hAnsi="Arial" w:cs="Arial"/>
          <w:b w:val="0"/>
          <w:i w:val="0"/>
          <w:szCs w:val="24"/>
        </w:rPr>
        <w:t xml:space="preserve"> Fica instituído o Programa de Recuperação Fiscal de débitos tributários e não tributários com a finalidade de proporcionar ao contribuinte, nas condições desta Lei, o pagamento e parcelamento de débitos de qualquer natureza, consolidados junto a Fazenda Municipal e inscritos em dívida ativa, concedendo descontos de multas e juros.</w:t>
      </w:r>
    </w:p>
    <w:p w14:paraId="43232DF6"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i w:val="0"/>
          <w:szCs w:val="24"/>
        </w:rPr>
        <w:t xml:space="preserve">Art. 2º </w:t>
      </w:r>
      <w:r w:rsidRPr="004E54E7">
        <w:rPr>
          <w:rFonts w:ascii="Arial" w:hAnsi="Arial" w:cs="Arial"/>
          <w:b w:val="0"/>
          <w:i w:val="0"/>
          <w:szCs w:val="24"/>
        </w:rPr>
        <w:t>O período de negociação será compreendido da data da publicação desta Lei até o dia 31 de julho de 2025, prorrogável por até 03 (três) meses, mediante Decreto, se a Administração Municipal entender oportuno e conveniente.</w:t>
      </w:r>
    </w:p>
    <w:p w14:paraId="37A6FE60"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Art. 3º</w:t>
      </w:r>
      <w:r w:rsidRPr="004E54E7">
        <w:rPr>
          <w:rFonts w:ascii="Arial" w:hAnsi="Arial" w:cs="Arial"/>
          <w:b w:val="0"/>
          <w:i w:val="0"/>
          <w:szCs w:val="24"/>
        </w:rPr>
        <w:t xml:space="preserve"> O Programa abrangerá toda e qualquer débito, tributário ou não tributário, ajuizado ou não, desde que inscrito em dívida ativa. </w:t>
      </w:r>
    </w:p>
    <w:p w14:paraId="1C7971B5"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 1º</w:t>
      </w:r>
      <w:r w:rsidRPr="004E54E7">
        <w:rPr>
          <w:rFonts w:ascii="Arial" w:hAnsi="Arial" w:cs="Arial"/>
          <w:b w:val="0"/>
          <w:i w:val="0"/>
          <w:szCs w:val="24"/>
        </w:rPr>
        <w:t xml:space="preserve"> Os parcelamentos abrangidos por este Programa deverão conter parcelas mínimas mensais de R$ 60,00 (sessenta reais).</w:t>
      </w:r>
    </w:p>
    <w:p w14:paraId="7A0BF582"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 2º</w:t>
      </w:r>
      <w:r w:rsidRPr="004E54E7">
        <w:rPr>
          <w:rFonts w:ascii="Arial" w:hAnsi="Arial" w:cs="Arial"/>
          <w:b w:val="0"/>
          <w:i w:val="0"/>
          <w:szCs w:val="24"/>
        </w:rPr>
        <w:t xml:space="preserve"> Para negociação dos débitos ajuizados o contribuinte, caso não possua o benefício da Gratuidade da Justiça, deverá primeiro recolher o valor integral dos honorários advocatícios e ressarcir ao erário as custas e despesas processuais por ele adiantadas, atingindo os descontos deste Programa apenas no valor do débito.</w:t>
      </w:r>
    </w:p>
    <w:p w14:paraId="37D66461"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 3º</w:t>
      </w:r>
      <w:r w:rsidRPr="004E54E7">
        <w:rPr>
          <w:rFonts w:ascii="Arial" w:hAnsi="Arial" w:cs="Arial"/>
          <w:b w:val="0"/>
          <w:i w:val="0"/>
          <w:szCs w:val="24"/>
        </w:rPr>
        <w:t xml:space="preserve"> O benefício de que trata esta lei, poderá ser concedido aos débitos já parcelados que se encontram com 03 (três) ou mais pagamentos em atraso na data da publicação desta Lei, mediante estorno integral do parcelamento anterior e abatimento dos valores já pagos, para então aplicar as condições deste Programa.</w:t>
      </w:r>
    </w:p>
    <w:p w14:paraId="36D5A34C"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Art. 4º</w:t>
      </w:r>
      <w:r w:rsidRPr="004E54E7">
        <w:rPr>
          <w:rFonts w:ascii="Arial" w:hAnsi="Arial" w:cs="Arial"/>
          <w:b w:val="0"/>
          <w:i w:val="0"/>
          <w:szCs w:val="24"/>
        </w:rPr>
        <w:t xml:space="preserve"> Quanto ao desconto e à forma de pagamento:</w:t>
      </w:r>
    </w:p>
    <w:p w14:paraId="3CE66E14"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I -</w:t>
      </w:r>
      <w:r w:rsidRPr="004E54E7">
        <w:rPr>
          <w:rFonts w:ascii="Arial" w:hAnsi="Arial" w:cs="Arial"/>
          <w:b w:val="0"/>
          <w:i w:val="0"/>
          <w:szCs w:val="24"/>
        </w:rPr>
        <w:t>100% (cem por cento) de isenção das multas e juros.</w:t>
      </w:r>
    </w:p>
    <w:p w14:paraId="6F19DC70"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II -</w:t>
      </w:r>
      <w:r w:rsidRPr="004E54E7">
        <w:rPr>
          <w:rFonts w:ascii="Arial" w:hAnsi="Arial" w:cs="Arial"/>
          <w:b w:val="0"/>
          <w:i w:val="0"/>
          <w:szCs w:val="24"/>
        </w:rPr>
        <w:t xml:space="preserve"> O parcelamento do débito poderá ser feito em até 24 (vinte e quatro) parcelas mensais e sucessivas, sendo obrigatório o pagamento da taxa de protocolo e da primeira parcela na data em que firmada a negociação para o aceite da adesão ao Refis.</w:t>
      </w:r>
    </w:p>
    <w:p w14:paraId="4E2AB976"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lastRenderedPageBreak/>
        <w:t>Art. 5º</w:t>
      </w:r>
      <w:r w:rsidRPr="004E54E7">
        <w:rPr>
          <w:rFonts w:ascii="Arial" w:hAnsi="Arial" w:cs="Arial"/>
          <w:b w:val="0"/>
          <w:i w:val="0"/>
          <w:szCs w:val="24"/>
        </w:rPr>
        <w:t xml:space="preserve"> Ocorrido o inadimplemento no pagamento de 03 (três) parcelas, será procedido o estorno do parcelamento com o posterior protesto extrajudicial do valor restante do débito, bem como eventuais processos judiciais retomarão o seu curso.</w:t>
      </w:r>
    </w:p>
    <w:p w14:paraId="5819B89C"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Art. 6º</w:t>
      </w:r>
      <w:r w:rsidRPr="004E54E7">
        <w:rPr>
          <w:rFonts w:ascii="Arial" w:hAnsi="Arial" w:cs="Arial"/>
          <w:b w:val="0"/>
          <w:i w:val="0"/>
          <w:szCs w:val="24"/>
        </w:rPr>
        <w:t xml:space="preserve"> O pedido de adesão deverá ser apresentado por meio de protocolo.</w:t>
      </w:r>
    </w:p>
    <w:p w14:paraId="6DCC2338" w14:textId="77777777" w:rsidR="004E54E7" w:rsidRPr="004E54E7" w:rsidRDefault="004E54E7" w:rsidP="004E54E7">
      <w:pPr>
        <w:spacing w:before="240" w:after="240" w:line="276" w:lineRule="auto"/>
        <w:ind w:firstLine="1134"/>
        <w:jc w:val="both"/>
        <w:rPr>
          <w:rFonts w:ascii="Arial" w:hAnsi="Arial" w:cs="Arial"/>
          <w:b w:val="0"/>
          <w:i w:val="0"/>
          <w:szCs w:val="24"/>
        </w:rPr>
      </w:pPr>
      <w:r w:rsidRPr="004E54E7">
        <w:rPr>
          <w:rFonts w:ascii="Arial" w:hAnsi="Arial" w:cs="Arial"/>
          <w:bCs/>
          <w:i w:val="0"/>
          <w:szCs w:val="24"/>
        </w:rPr>
        <w:t>Art. 7º</w:t>
      </w:r>
      <w:r w:rsidRPr="004E54E7">
        <w:rPr>
          <w:rFonts w:ascii="Arial" w:hAnsi="Arial" w:cs="Arial"/>
          <w:b w:val="0"/>
          <w:i w:val="0"/>
          <w:szCs w:val="24"/>
        </w:rPr>
        <w:t xml:space="preserve"> O procedimento para negociação e todas as demais questões não previstas na presente Lei, ficarão a critério da Administração Pública.</w:t>
      </w:r>
    </w:p>
    <w:p w14:paraId="4B70006C" w14:textId="77777777" w:rsidR="004E54E7" w:rsidRPr="003E7FA9" w:rsidRDefault="004E54E7" w:rsidP="004E54E7">
      <w:pPr>
        <w:spacing w:before="240" w:after="240" w:line="276" w:lineRule="auto"/>
        <w:ind w:firstLine="1134"/>
        <w:jc w:val="both"/>
        <w:rPr>
          <w:rFonts w:ascii="Arial" w:hAnsi="Arial" w:cs="Arial"/>
          <w:b w:val="0"/>
          <w:i w:val="0"/>
          <w:sz w:val="22"/>
          <w:szCs w:val="22"/>
        </w:rPr>
      </w:pPr>
      <w:r w:rsidRPr="004E54E7">
        <w:rPr>
          <w:rFonts w:ascii="Arial" w:hAnsi="Arial" w:cs="Arial"/>
          <w:bCs/>
          <w:i w:val="0"/>
          <w:szCs w:val="24"/>
        </w:rPr>
        <w:t>Art. 8º</w:t>
      </w:r>
      <w:r w:rsidRPr="004E54E7">
        <w:rPr>
          <w:rFonts w:ascii="Arial" w:hAnsi="Arial" w:cs="Arial"/>
          <w:b w:val="0"/>
          <w:i w:val="0"/>
          <w:szCs w:val="24"/>
        </w:rPr>
        <w:t xml:space="preserve"> Esta Lei entra em vigor na data de sua publicação.</w:t>
      </w:r>
    </w:p>
    <w:p w14:paraId="7C9E40DB" w14:textId="77777777" w:rsidR="004E54E7" w:rsidRDefault="004E54E7" w:rsidP="00B57F22">
      <w:pPr>
        <w:tabs>
          <w:tab w:val="left" w:pos="426"/>
        </w:tabs>
        <w:spacing w:line="360" w:lineRule="auto"/>
        <w:ind w:left="-426" w:right="-285"/>
        <w:jc w:val="center"/>
        <w:rPr>
          <w:rFonts w:ascii="Arial" w:hAnsi="Arial" w:cs="Arial"/>
          <w:b w:val="0"/>
          <w:i w:val="0"/>
          <w:szCs w:val="24"/>
        </w:rPr>
      </w:pPr>
    </w:p>
    <w:p w14:paraId="5C524676" w14:textId="2BC8405F" w:rsidR="00B57F22" w:rsidRPr="00A02FBB" w:rsidRDefault="00B57F22" w:rsidP="00B57F22">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D43D9E">
        <w:rPr>
          <w:rFonts w:ascii="Arial" w:hAnsi="Arial" w:cs="Arial"/>
          <w:b w:val="0"/>
          <w:i w:val="0"/>
          <w:szCs w:val="24"/>
        </w:rPr>
        <w:t>23</w:t>
      </w:r>
      <w:r w:rsidRPr="00A02FBB">
        <w:rPr>
          <w:rFonts w:ascii="Arial" w:hAnsi="Arial" w:cs="Arial"/>
          <w:b w:val="0"/>
          <w:i w:val="0"/>
          <w:szCs w:val="24"/>
        </w:rPr>
        <w:t xml:space="preserve"> de </w:t>
      </w:r>
      <w:r w:rsidR="002E6F78">
        <w:rPr>
          <w:rFonts w:ascii="Arial" w:hAnsi="Arial" w:cs="Arial"/>
          <w:b w:val="0"/>
          <w:i w:val="0"/>
          <w:szCs w:val="24"/>
        </w:rPr>
        <w:t>abril</w:t>
      </w:r>
      <w:r w:rsidRPr="00A02FBB">
        <w:rPr>
          <w:rFonts w:ascii="Arial" w:hAnsi="Arial" w:cs="Arial"/>
          <w:b w:val="0"/>
          <w:i w:val="0"/>
          <w:szCs w:val="24"/>
        </w:rPr>
        <w:t xml:space="preserve"> de 202</w:t>
      </w:r>
      <w:r>
        <w:rPr>
          <w:rFonts w:ascii="Arial" w:hAnsi="Arial" w:cs="Arial"/>
          <w:b w:val="0"/>
          <w:i w:val="0"/>
          <w:szCs w:val="24"/>
        </w:rPr>
        <w:t>5</w:t>
      </w:r>
      <w:r w:rsidRPr="00A02FBB">
        <w:rPr>
          <w:rFonts w:ascii="Arial" w:hAnsi="Arial" w:cs="Arial"/>
          <w:b w:val="0"/>
          <w:i w:val="0"/>
          <w:szCs w:val="24"/>
        </w:rPr>
        <w:t>.</w:t>
      </w:r>
    </w:p>
    <w:p w14:paraId="24AFE4BF" w14:textId="77777777" w:rsidR="00A114B6" w:rsidRDefault="00A114B6" w:rsidP="00B57F22">
      <w:pPr>
        <w:tabs>
          <w:tab w:val="left" w:pos="426"/>
        </w:tabs>
        <w:spacing w:line="360" w:lineRule="auto"/>
        <w:ind w:left="-1418" w:right="-568"/>
        <w:jc w:val="center"/>
        <w:rPr>
          <w:rFonts w:ascii="Arial" w:hAnsi="Arial" w:cs="Arial"/>
          <w:b w:val="0"/>
          <w:i w:val="0"/>
          <w:szCs w:val="24"/>
        </w:rPr>
      </w:pPr>
    </w:p>
    <w:p w14:paraId="41DAAE7F" w14:textId="77777777" w:rsidR="006A04EF" w:rsidRDefault="006A04EF"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4CC8220E" w:rsidR="00B57F22" w:rsidRPr="00CC2703" w:rsidRDefault="00B57F22"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00EE5F8D">
        <w:rPr>
          <w:rFonts w:ascii="Arial" w:hAnsi="Arial" w:cs="Arial"/>
          <w:b w:val="0"/>
          <w:i w:val="0"/>
          <w:noProof/>
          <w:sz w:val="18"/>
          <w:szCs w:val="18"/>
        </w:rPr>
        <w:t xml:space="preserve">    </w:t>
      </w:r>
      <w:r w:rsidRPr="00CC2703">
        <w:rPr>
          <w:rFonts w:ascii="Arial" w:hAnsi="Arial" w:cs="Arial"/>
          <w:b w:val="0"/>
          <w:i w:val="0"/>
          <w:noProof/>
          <w:sz w:val="18"/>
          <w:szCs w:val="18"/>
        </w:rPr>
        <w:t>Presidente</w:t>
      </w: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D57FBAF" w14:textId="77777777" w:rsidR="00B57F2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0"/>
    </w:p>
    <w:sectPr w:rsidR="00B57F2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A6E3" w14:textId="77777777" w:rsidR="00B02777" w:rsidRDefault="00B02777" w:rsidP="00D9258E">
      <w:r>
        <w:separator/>
      </w:r>
    </w:p>
  </w:endnote>
  <w:endnote w:type="continuationSeparator" w:id="0">
    <w:p w14:paraId="1D887B18" w14:textId="77777777" w:rsidR="00B02777" w:rsidRDefault="00B02777"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1F2B" w14:textId="77777777" w:rsidR="00B02777" w:rsidRDefault="00B02777" w:rsidP="00D9258E">
      <w:r>
        <w:separator/>
      </w:r>
    </w:p>
  </w:footnote>
  <w:footnote w:type="continuationSeparator" w:id="0">
    <w:p w14:paraId="502BF340" w14:textId="77777777" w:rsidR="00B02777" w:rsidRDefault="00B02777"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17"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19"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0"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6"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7"/>
  </w:num>
  <w:num w:numId="3" w16cid:durableId="927929890">
    <w:abstractNumId w:val="21"/>
  </w:num>
  <w:num w:numId="4" w16cid:durableId="923494702">
    <w:abstractNumId w:val="3"/>
  </w:num>
  <w:num w:numId="5" w16cid:durableId="2006544995">
    <w:abstractNumId w:val="35"/>
  </w:num>
  <w:num w:numId="6" w16cid:durableId="1157261883">
    <w:abstractNumId w:val="13"/>
  </w:num>
  <w:num w:numId="7" w16cid:durableId="1931111072">
    <w:abstractNumId w:val="19"/>
  </w:num>
  <w:num w:numId="8" w16cid:durableId="1359694290">
    <w:abstractNumId w:val="15"/>
  </w:num>
  <w:num w:numId="9" w16cid:durableId="1509636840">
    <w:abstractNumId w:val="25"/>
  </w:num>
  <w:num w:numId="10" w16cid:durableId="10142355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32"/>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7"/>
  </w:num>
  <w:num w:numId="16" w16cid:durableId="18700233">
    <w:abstractNumId w:val="5"/>
  </w:num>
  <w:num w:numId="17" w16cid:durableId="855264263">
    <w:abstractNumId w:val="22"/>
  </w:num>
  <w:num w:numId="18" w16cid:durableId="1225682500">
    <w:abstractNumId w:val="33"/>
  </w:num>
  <w:num w:numId="19" w16cid:durableId="2143689142">
    <w:abstractNumId w:val="31"/>
  </w:num>
  <w:num w:numId="20" w16cid:durableId="472454900">
    <w:abstractNumId w:val="10"/>
  </w:num>
  <w:num w:numId="21" w16cid:durableId="1381975199">
    <w:abstractNumId w:val="6"/>
  </w:num>
  <w:num w:numId="22" w16cid:durableId="140662750">
    <w:abstractNumId w:val="24"/>
  </w:num>
  <w:num w:numId="23" w16cid:durableId="275602920">
    <w:abstractNumId w:val="0"/>
  </w:num>
  <w:num w:numId="24" w16cid:durableId="859197818">
    <w:abstractNumId w:val="4"/>
  </w:num>
  <w:num w:numId="25" w16cid:durableId="1035690669">
    <w:abstractNumId w:val="36"/>
  </w:num>
  <w:num w:numId="26" w16cid:durableId="488905028">
    <w:abstractNumId w:val="34"/>
  </w:num>
  <w:num w:numId="27" w16cid:durableId="1642079775">
    <w:abstractNumId w:val="28"/>
  </w:num>
  <w:num w:numId="28" w16cid:durableId="1226720008">
    <w:abstractNumId w:val="1"/>
  </w:num>
  <w:num w:numId="29" w16cid:durableId="237522825">
    <w:abstractNumId w:val="11"/>
  </w:num>
  <w:num w:numId="30" w16cid:durableId="321813422">
    <w:abstractNumId w:val="37"/>
  </w:num>
  <w:num w:numId="31" w16cid:durableId="7022586">
    <w:abstractNumId w:val="7"/>
  </w:num>
  <w:num w:numId="32" w16cid:durableId="1126003717">
    <w:abstractNumId w:val="29"/>
  </w:num>
  <w:num w:numId="33" w16cid:durableId="889197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3"/>
  </w:num>
  <w:num w:numId="36" w16cid:durableId="2107261779">
    <w:abstractNumId w:val="20"/>
  </w:num>
  <w:num w:numId="37" w16cid:durableId="779572366">
    <w:abstractNumId w:val="2"/>
  </w:num>
  <w:num w:numId="38" w16cid:durableId="535237955">
    <w:abstractNumId w:val="18"/>
  </w:num>
  <w:num w:numId="39" w16cid:durableId="2104644574">
    <w:abstractNumId w:val="16"/>
  </w:num>
  <w:num w:numId="40" w16cid:durableId="12801813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5FF4"/>
    <w:rsid w:val="00026F8E"/>
    <w:rsid w:val="0002703B"/>
    <w:rsid w:val="000437D6"/>
    <w:rsid w:val="00045043"/>
    <w:rsid w:val="00047ED4"/>
    <w:rsid w:val="00050F45"/>
    <w:rsid w:val="00051316"/>
    <w:rsid w:val="000630F0"/>
    <w:rsid w:val="000632EF"/>
    <w:rsid w:val="00063A1B"/>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D26B7"/>
    <w:rsid w:val="000D56E8"/>
    <w:rsid w:val="000D756D"/>
    <w:rsid w:val="000E043E"/>
    <w:rsid w:val="000E0B07"/>
    <w:rsid w:val="000F2771"/>
    <w:rsid w:val="000F452D"/>
    <w:rsid w:val="001010ED"/>
    <w:rsid w:val="00101DED"/>
    <w:rsid w:val="00103301"/>
    <w:rsid w:val="001112D5"/>
    <w:rsid w:val="00117FDE"/>
    <w:rsid w:val="00121A34"/>
    <w:rsid w:val="00122995"/>
    <w:rsid w:val="00131034"/>
    <w:rsid w:val="001333FE"/>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45E4"/>
    <w:rsid w:val="001C5347"/>
    <w:rsid w:val="001D680B"/>
    <w:rsid w:val="001F3B4E"/>
    <w:rsid w:val="001F4A8F"/>
    <w:rsid w:val="00212E28"/>
    <w:rsid w:val="00224E66"/>
    <w:rsid w:val="00230AF4"/>
    <w:rsid w:val="00231252"/>
    <w:rsid w:val="00241405"/>
    <w:rsid w:val="00241C5A"/>
    <w:rsid w:val="00243690"/>
    <w:rsid w:val="00256D90"/>
    <w:rsid w:val="00257854"/>
    <w:rsid w:val="002579A8"/>
    <w:rsid w:val="00260993"/>
    <w:rsid w:val="00260F7A"/>
    <w:rsid w:val="00263B7B"/>
    <w:rsid w:val="002660C3"/>
    <w:rsid w:val="00266BD4"/>
    <w:rsid w:val="00284C9F"/>
    <w:rsid w:val="00287F14"/>
    <w:rsid w:val="00297541"/>
    <w:rsid w:val="002A266F"/>
    <w:rsid w:val="002A6BC6"/>
    <w:rsid w:val="002B267F"/>
    <w:rsid w:val="002B5634"/>
    <w:rsid w:val="002B6DBF"/>
    <w:rsid w:val="002C2BD7"/>
    <w:rsid w:val="002C31A3"/>
    <w:rsid w:val="002C5AAB"/>
    <w:rsid w:val="002D3D3B"/>
    <w:rsid w:val="002D5A07"/>
    <w:rsid w:val="002E119C"/>
    <w:rsid w:val="002E1A16"/>
    <w:rsid w:val="002E39C6"/>
    <w:rsid w:val="002E6F78"/>
    <w:rsid w:val="002F41FE"/>
    <w:rsid w:val="002F4727"/>
    <w:rsid w:val="00301D2E"/>
    <w:rsid w:val="0030293B"/>
    <w:rsid w:val="00304520"/>
    <w:rsid w:val="0030531E"/>
    <w:rsid w:val="003118B5"/>
    <w:rsid w:val="00320C86"/>
    <w:rsid w:val="0032146D"/>
    <w:rsid w:val="00325968"/>
    <w:rsid w:val="00325F85"/>
    <w:rsid w:val="003263A2"/>
    <w:rsid w:val="00331D22"/>
    <w:rsid w:val="00335755"/>
    <w:rsid w:val="003371B4"/>
    <w:rsid w:val="00340670"/>
    <w:rsid w:val="00344556"/>
    <w:rsid w:val="00361D2D"/>
    <w:rsid w:val="00362F8C"/>
    <w:rsid w:val="00364441"/>
    <w:rsid w:val="003801F6"/>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2A45"/>
    <w:rsid w:val="004B4BF7"/>
    <w:rsid w:val="004C1934"/>
    <w:rsid w:val="004C352D"/>
    <w:rsid w:val="004D0E1A"/>
    <w:rsid w:val="004D292C"/>
    <w:rsid w:val="004E473E"/>
    <w:rsid w:val="004E54E7"/>
    <w:rsid w:val="004E64B0"/>
    <w:rsid w:val="004F5EE0"/>
    <w:rsid w:val="0050681D"/>
    <w:rsid w:val="00513054"/>
    <w:rsid w:val="00515442"/>
    <w:rsid w:val="005168A7"/>
    <w:rsid w:val="00517BFA"/>
    <w:rsid w:val="00520174"/>
    <w:rsid w:val="005213A7"/>
    <w:rsid w:val="00530671"/>
    <w:rsid w:val="0054317D"/>
    <w:rsid w:val="00543695"/>
    <w:rsid w:val="005456C5"/>
    <w:rsid w:val="005519D8"/>
    <w:rsid w:val="00563E50"/>
    <w:rsid w:val="00574A42"/>
    <w:rsid w:val="00585112"/>
    <w:rsid w:val="005901DA"/>
    <w:rsid w:val="005939F9"/>
    <w:rsid w:val="00595BFA"/>
    <w:rsid w:val="005A7901"/>
    <w:rsid w:val="005A79D8"/>
    <w:rsid w:val="005B1F19"/>
    <w:rsid w:val="005B2629"/>
    <w:rsid w:val="005B3098"/>
    <w:rsid w:val="005D4F82"/>
    <w:rsid w:val="005E3285"/>
    <w:rsid w:val="005F1543"/>
    <w:rsid w:val="005F72C2"/>
    <w:rsid w:val="005F758D"/>
    <w:rsid w:val="005F7FD4"/>
    <w:rsid w:val="00604038"/>
    <w:rsid w:val="00605A26"/>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246"/>
    <w:rsid w:val="00680E8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699"/>
    <w:rsid w:val="00750F3D"/>
    <w:rsid w:val="00766CF3"/>
    <w:rsid w:val="00766F6A"/>
    <w:rsid w:val="00771E8F"/>
    <w:rsid w:val="007731A4"/>
    <w:rsid w:val="00777941"/>
    <w:rsid w:val="007832CC"/>
    <w:rsid w:val="0078467B"/>
    <w:rsid w:val="0079615E"/>
    <w:rsid w:val="007A11D7"/>
    <w:rsid w:val="007A1D7F"/>
    <w:rsid w:val="007B35CA"/>
    <w:rsid w:val="007B72AE"/>
    <w:rsid w:val="007B7F1D"/>
    <w:rsid w:val="007C6D94"/>
    <w:rsid w:val="007C798A"/>
    <w:rsid w:val="007D0E07"/>
    <w:rsid w:val="007D23BC"/>
    <w:rsid w:val="007E1549"/>
    <w:rsid w:val="007F5E54"/>
    <w:rsid w:val="008009FB"/>
    <w:rsid w:val="008032F3"/>
    <w:rsid w:val="00803B1B"/>
    <w:rsid w:val="008047C6"/>
    <w:rsid w:val="00810B5B"/>
    <w:rsid w:val="0081509B"/>
    <w:rsid w:val="00816FB0"/>
    <w:rsid w:val="00820A35"/>
    <w:rsid w:val="00820AEE"/>
    <w:rsid w:val="0082277F"/>
    <w:rsid w:val="008241CD"/>
    <w:rsid w:val="00826C5C"/>
    <w:rsid w:val="00830954"/>
    <w:rsid w:val="008322B2"/>
    <w:rsid w:val="00840494"/>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3E66"/>
    <w:rsid w:val="008B5B0E"/>
    <w:rsid w:val="008C3B1E"/>
    <w:rsid w:val="008C5A65"/>
    <w:rsid w:val="008D7652"/>
    <w:rsid w:val="008E0661"/>
    <w:rsid w:val="008E67B2"/>
    <w:rsid w:val="008F1893"/>
    <w:rsid w:val="008F5F88"/>
    <w:rsid w:val="008F760A"/>
    <w:rsid w:val="00901D08"/>
    <w:rsid w:val="00901FD2"/>
    <w:rsid w:val="00905FD1"/>
    <w:rsid w:val="009158EE"/>
    <w:rsid w:val="0091684E"/>
    <w:rsid w:val="0091716C"/>
    <w:rsid w:val="00921FE0"/>
    <w:rsid w:val="00922710"/>
    <w:rsid w:val="009315F4"/>
    <w:rsid w:val="00932951"/>
    <w:rsid w:val="009365A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6499"/>
    <w:rsid w:val="009E5D36"/>
    <w:rsid w:val="009E728C"/>
    <w:rsid w:val="00A004DC"/>
    <w:rsid w:val="00A02FBB"/>
    <w:rsid w:val="00A07950"/>
    <w:rsid w:val="00A114B6"/>
    <w:rsid w:val="00A13352"/>
    <w:rsid w:val="00A145E2"/>
    <w:rsid w:val="00A170C0"/>
    <w:rsid w:val="00A24F41"/>
    <w:rsid w:val="00A278EA"/>
    <w:rsid w:val="00A30057"/>
    <w:rsid w:val="00A33D19"/>
    <w:rsid w:val="00A34DAE"/>
    <w:rsid w:val="00A3689B"/>
    <w:rsid w:val="00A4319E"/>
    <w:rsid w:val="00A438B8"/>
    <w:rsid w:val="00A46A7E"/>
    <w:rsid w:val="00A51088"/>
    <w:rsid w:val="00A513B6"/>
    <w:rsid w:val="00A516A9"/>
    <w:rsid w:val="00A51A8C"/>
    <w:rsid w:val="00A552CF"/>
    <w:rsid w:val="00A62675"/>
    <w:rsid w:val="00A643B6"/>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A1FA0"/>
    <w:rsid w:val="00BA280E"/>
    <w:rsid w:val="00BA4B8A"/>
    <w:rsid w:val="00BA4F6B"/>
    <w:rsid w:val="00BA5ABB"/>
    <w:rsid w:val="00BA5EA9"/>
    <w:rsid w:val="00BC3024"/>
    <w:rsid w:val="00BC3054"/>
    <w:rsid w:val="00BC4433"/>
    <w:rsid w:val="00BC5173"/>
    <w:rsid w:val="00BC54ED"/>
    <w:rsid w:val="00BD4822"/>
    <w:rsid w:val="00BD50CA"/>
    <w:rsid w:val="00BE2A0A"/>
    <w:rsid w:val="00BE348C"/>
    <w:rsid w:val="00BE5CDA"/>
    <w:rsid w:val="00BE6439"/>
    <w:rsid w:val="00C013FD"/>
    <w:rsid w:val="00C07C74"/>
    <w:rsid w:val="00C12ACA"/>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57FD0"/>
    <w:rsid w:val="00C61EA2"/>
    <w:rsid w:val="00C67335"/>
    <w:rsid w:val="00C71829"/>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6BFA"/>
    <w:rsid w:val="00D41D1F"/>
    <w:rsid w:val="00D43D9E"/>
    <w:rsid w:val="00D545E4"/>
    <w:rsid w:val="00D54B6D"/>
    <w:rsid w:val="00D5557C"/>
    <w:rsid w:val="00D6125D"/>
    <w:rsid w:val="00D61E0A"/>
    <w:rsid w:val="00D9020A"/>
    <w:rsid w:val="00D9258E"/>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53492"/>
    <w:rsid w:val="00E6102C"/>
    <w:rsid w:val="00E61C94"/>
    <w:rsid w:val="00E6470C"/>
    <w:rsid w:val="00E669C2"/>
    <w:rsid w:val="00E77B00"/>
    <w:rsid w:val="00E80544"/>
    <w:rsid w:val="00E966A0"/>
    <w:rsid w:val="00EA2DC7"/>
    <w:rsid w:val="00EA6C3A"/>
    <w:rsid w:val="00EB3008"/>
    <w:rsid w:val="00EB43F0"/>
    <w:rsid w:val="00EB642C"/>
    <w:rsid w:val="00EC0D65"/>
    <w:rsid w:val="00EC183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2A7F"/>
    <w:rsid w:val="00F5342C"/>
    <w:rsid w:val="00F537DE"/>
    <w:rsid w:val="00F6539E"/>
    <w:rsid w:val="00F71842"/>
    <w:rsid w:val="00F74878"/>
    <w:rsid w:val="00F7596F"/>
    <w:rsid w:val="00F80FF5"/>
    <w:rsid w:val="00F85F47"/>
    <w:rsid w:val="00F90C49"/>
    <w:rsid w:val="00F94B64"/>
    <w:rsid w:val="00F96878"/>
    <w:rsid w:val="00F96F0B"/>
    <w:rsid w:val="00F96F0E"/>
    <w:rsid w:val="00F97FD7"/>
    <w:rsid w:val="00FA0FF1"/>
    <w:rsid w:val="00FA5F19"/>
    <w:rsid w:val="00FA5F50"/>
    <w:rsid w:val="00FB12DD"/>
    <w:rsid w:val="00FB3851"/>
    <w:rsid w:val="00FC357A"/>
    <w:rsid w:val="00FC445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2025-04-23T12:58:00Z</cp:lastPrinted>
  <dcterms:created xsi:type="dcterms:W3CDTF">2025-04-23T12:59:00Z</dcterms:created>
  <dcterms:modified xsi:type="dcterms:W3CDTF">2025-04-23T12:59:00Z</dcterms:modified>
</cp:coreProperties>
</file>