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D7EEC" w14:textId="77777777" w:rsidR="00FF1313" w:rsidRDefault="00FF1313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629ACA2C" w14:textId="6D94637A" w:rsidR="00FF1313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92352D">
        <w:rPr>
          <w:rFonts w:ascii="Arial" w:eastAsia="Arial" w:hAnsi="Arial" w:cs="Arial"/>
          <w:b/>
          <w:bCs/>
          <w:sz w:val="22"/>
          <w:szCs w:val="22"/>
        </w:rPr>
        <w:t xml:space="preserve">02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674ADACA" w14:textId="77777777" w:rsidR="00FF1313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038/2025</w:t>
      </w:r>
    </w:p>
    <w:p w14:paraId="3DB86B4C" w14:textId="77777777" w:rsidR="00FF1313" w:rsidRDefault="00FF1313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66F91C5F" w14:textId="77777777" w:rsidR="00FF1313" w:rsidRDefault="00FF131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DC25993" w14:textId="77777777" w:rsidR="00FF1313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Indico ao Excelentíssimo Senhor Prefeito Municipal, em conjunto com </w:t>
      </w:r>
      <w:r>
        <w:rPr>
          <w:rFonts w:ascii="Arial" w:eastAsia="Arial" w:hAnsi="Arial" w:cs="Arial"/>
          <w:sz w:val="22"/>
          <w:szCs w:val="22"/>
        </w:rPr>
        <w:t>a Secretaria Municipal de Obras, Viação, Urbanismo e Trânsito,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nos termos regimentais e ouvido o Plenário, </w:t>
      </w:r>
      <w:r>
        <w:rPr>
          <w:rFonts w:ascii="Arial" w:eastAsia="Arial" w:hAnsi="Arial" w:cs="Arial"/>
          <w:sz w:val="22"/>
          <w:szCs w:val="22"/>
        </w:rPr>
        <w:t>que realize a manutenção da iluminação do Ginásio Sebastião Jurandi Cezar, no Faxinal do Silva Jorge.</w:t>
      </w:r>
    </w:p>
    <w:p w14:paraId="23F36047" w14:textId="77777777" w:rsidR="00FF1313" w:rsidRDefault="00FF1313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4AC151A5" w14:textId="77777777" w:rsidR="00FF1313" w:rsidRDefault="00000000">
      <w:pPr>
        <w:ind w:left="-993" w:right="-15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MENSAGEM JUSTIFICATIVA:</w:t>
      </w:r>
    </w:p>
    <w:p w14:paraId="7565F636" w14:textId="77777777" w:rsidR="00FF1313" w:rsidRDefault="00FF1313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A37C90" w14:textId="77777777" w:rsidR="00FF1313" w:rsidRDefault="00FF1313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1EE7F66" w14:textId="77777777" w:rsidR="00FF1313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059A32CA" w14:textId="77777777" w:rsidR="00FF1313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Senhores Vereadores:</w:t>
      </w:r>
    </w:p>
    <w:p w14:paraId="079B34D8" w14:textId="77777777" w:rsidR="00FF1313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6847048E" w14:textId="77777777" w:rsidR="00FF1313" w:rsidRPr="0092352D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92352D">
        <w:rPr>
          <w:rFonts w:ascii="Arial" w:hAnsi="Arial" w:cs="Arial"/>
          <w:sz w:val="22"/>
          <w:szCs w:val="22"/>
        </w:rPr>
        <w:t>Esta medida visa garantir a plena funcionalidade e segurança do espaço público.</w:t>
      </w:r>
    </w:p>
    <w:p w14:paraId="07869D5F" w14:textId="77777777" w:rsidR="00FF1313" w:rsidRPr="0092352D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92352D">
        <w:rPr>
          <w:rFonts w:ascii="Arial" w:hAnsi="Arial" w:cs="Arial"/>
          <w:sz w:val="22"/>
          <w:szCs w:val="22"/>
        </w:rPr>
        <w:t xml:space="preserve">Atualmente, a deficiência na iluminação do Ginásio Sebastião Jurandi Cezar compromete significativamente a utilização do local, prejudicando a prática esportiva e outras atividades comunitárias, especialmente no período noturno. </w:t>
      </w:r>
    </w:p>
    <w:p w14:paraId="524FFA8F" w14:textId="77777777" w:rsidR="00FF1313" w:rsidRPr="0092352D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92352D">
        <w:rPr>
          <w:rFonts w:ascii="Arial" w:hAnsi="Arial" w:cs="Arial"/>
          <w:sz w:val="22"/>
          <w:szCs w:val="22"/>
        </w:rPr>
        <w:t>A manutenção da iluminação trará benefícios diretos como a segurança para os usuários, o fomento à inclusão social e a melhoria da qualidade de vida da comunidade. Além disso, permitirá a permanência e ampliação das práticas esportivas e eventos, valorizando o investimento público no local.</w:t>
      </w:r>
    </w:p>
    <w:p w14:paraId="614C30DD" w14:textId="77777777" w:rsidR="00FF1313" w:rsidRPr="0092352D" w:rsidRDefault="00FF1313">
      <w:pPr>
        <w:tabs>
          <w:tab w:val="left" w:pos="8504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42FB8439" w14:textId="77777777" w:rsidR="00FF1313" w:rsidRPr="0092352D" w:rsidRDefault="00FF1313">
      <w:pPr>
        <w:tabs>
          <w:tab w:val="left" w:pos="8504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460C54CD" w14:textId="77777777" w:rsidR="00FF1313" w:rsidRPr="0092352D" w:rsidRDefault="00FF1313" w:rsidP="0092352D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621E0AFF" w14:textId="439EADC3" w:rsidR="00FF1313" w:rsidRPr="0092352D" w:rsidRDefault="00000000" w:rsidP="0092352D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 w:rsidRPr="0092352D">
        <w:rPr>
          <w:rFonts w:ascii="Arial" w:eastAsia="Arial" w:hAnsi="Arial" w:cs="Arial"/>
          <w:sz w:val="22"/>
          <w:szCs w:val="22"/>
        </w:rPr>
        <w:t>Atenciosamente,</w:t>
      </w:r>
    </w:p>
    <w:p w14:paraId="3598C043" w14:textId="77777777" w:rsidR="00FF1313" w:rsidRPr="0092352D" w:rsidRDefault="00FF1313" w:rsidP="0092352D">
      <w:pPr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4014AC32" w14:textId="77777777" w:rsidR="00FF1313" w:rsidRDefault="00000000" w:rsidP="0092352D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gjskhffdok94" w:colFirst="0" w:colLast="0"/>
      <w:bookmarkEnd w:id="0"/>
      <w:r w:rsidRPr="0092352D">
        <w:rPr>
          <w:rFonts w:ascii="Arial" w:eastAsia="Arial" w:hAnsi="Arial" w:cs="Arial"/>
          <w:sz w:val="22"/>
          <w:szCs w:val="22"/>
        </w:rPr>
        <w:t>Bom Retiro do Sul, 25 de novembro de 2025.</w:t>
      </w:r>
    </w:p>
    <w:p w14:paraId="06173EA8" w14:textId="77777777" w:rsidR="0092352D" w:rsidRPr="0092352D" w:rsidRDefault="0092352D" w:rsidP="0092352D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741EDC8B" w14:textId="77777777" w:rsidR="00FF1313" w:rsidRPr="0092352D" w:rsidRDefault="00FF1313" w:rsidP="0092352D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5EFFAD4A" w14:textId="77777777" w:rsidR="00FF1313" w:rsidRPr="0092352D" w:rsidRDefault="00000000" w:rsidP="0092352D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r w:rsidRPr="0092352D">
        <w:rPr>
          <w:rFonts w:ascii="Arial" w:eastAsia="Arial" w:hAnsi="Arial" w:cs="Arial"/>
          <w:sz w:val="22"/>
          <w:szCs w:val="22"/>
        </w:rPr>
        <w:t>Juliano Beppler da Silva</w:t>
      </w:r>
    </w:p>
    <w:sectPr w:rsidR="00FF1313" w:rsidRPr="0092352D">
      <w:headerReference w:type="default" r:id="rId6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3E6E2" w14:textId="77777777" w:rsidR="00D50E4C" w:rsidRDefault="00D50E4C">
      <w:r>
        <w:separator/>
      </w:r>
    </w:p>
  </w:endnote>
  <w:endnote w:type="continuationSeparator" w:id="0">
    <w:p w14:paraId="628A372B" w14:textId="77777777" w:rsidR="00D50E4C" w:rsidRDefault="00D5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6E29F8A-5132-46B8-AAD6-CE45E5F32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8251DE-A096-4FC9-9D0B-1FEF47C066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005DA16-DE02-4D8C-B0A7-BF6BDAEB95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126EF" w14:textId="77777777" w:rsidR="00D50E4C" w:rsidRDefault="00D50E4C">
      <w:r>
        <w:separator/>
      </w:r>
    </w:p>
  </w:footnote>
  <w:footnote w:type="continuationSeparator" w:id="0">
    <w:p w14:paraId="0D9EB7DE" w14:textId="77777777" w:rsidR="00D50E4C" w:rsidRDefault="00D50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CF0D1" w14:textId="77777777" w:rsidR="00FF1313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DB97C74" wp14:editId="2FE86368">
          <wp:simplePos x="0" y="0"/>
          <wp:positionH relativeFrom="column">
            <wp:posOffset>5492115</wp:posOffset>
          </wp:positionH>
          <wp:positionV relativeFrom="paragraph">
            <wp:posOffset>-8878</wp:posOffset>
          </wp:positionV>
          <wp:extent cx="542925" cy="756285"/>
          <wp:effectExtent l="0" t="0" r="0" b="0"/>
          <wp:wrapNone/>
          <wp:docPr id="1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3A4A87" wp14:editId="3449C3EF">
          <wp:simplePos x="0" y="0"/>
          <wp:positionH relativeFrom="column">
            <wp:posOffset>-918196</wp:posOffset>
          </wp:positionH>
          <wp:positionV relativeFrom="paragraph">
            <wp:posOffset>-67933</wp:posOffset>
          </wp:positionV>
          <wp:extent cx="1217295" cy="105156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0F6DF9" w14:textId="77777777" w:rsidR="00FF1313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6DFAC072" w14:textId="77777777" w:rsidR="00FF1313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47B5D132" w14:textId="77777777" w:rsidR="00FF1313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252747B4" w14:textId="77777777" w:rsidR="00FF1313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6EF68460" w14:textId="77777777" w:rsidR="00FF1313" w:rsidRDefault="00FF1313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02415BBA" w14:textId="77777777" w:rsidR="00FF1313" w:rsidRDefault="00FF13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313"/>
    <w:rsid w:val="006B0D17"/>
    <w:rsid w:val="0092352D"/>
    <w:rsid w:val="00D50E4C"/>
    <w:rsid w:val="00FF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1042C"/>
  <w15:docId w15:val="{CFC66F99-B025-4276-9C4F-D9189666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2025-11-25T12:07:00Z</dcterms:created>
  <dcterms:modified xsi:type="dcterms:W3CDTF">2025-11-25T12:07:00Z</dcterms:modified>
</cp:coreProperties>
</file>