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6576F072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6549F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96549F" w:rsidRPr="0096549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96549F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34611150" w14:textId="618B5923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96549F">
        <w:rPr>
          <w:rFonts w:ascii="Arial" w:hAnsi="Arial" w:cs="Arial"/>
          <w:iCs/>
          <w:sz w:val="24"/>
          <w:szCs w:val="24"/>
          <w:lang w:eastAsia="ar-SA"/>
        </w:rPr>
        <w:t>1</w:t>
      </w:r>
      <w:r w:rsidR="002D286E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A94D7A" w14:textId="1F9AA816" w:rsidR="002618DD" w:rsidRPr="002D286E" w:rsidRDefault="0096549F" w:rsidP="002D286E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2D286E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Poder Executivo Municipal</w:t>
      </w:r>
      <w:r w:rsidR="002D286E" w:rsidRPr="002D286E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2D286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2D286E" w:rsidRPr="002D286E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sejam iniciados estudos para verificar a viabilidade de implantar uma ciclovia ao longo da RS-128, partindo do entroncamento com a BR-386 e seguindo até a área em frente ao antigo Frigorífico Estrela.</w:t>
      </w: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164B5B1" w14:textId="3AAA0C87" w:rsidR="00D246CF" w:rsidRPr="00D246CF" w:rsidRDefault="001C3015" w:rsidP="000D4061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3015">
        <w:rPr>
          <w:rFonts w:ascii="Arial" w:hAnsi="Arial" w:cs="Arial"/>
          <w:sz w:val="24"/>
          <w:szCs w:val="24"/>
        </w:rPr>
        <w:t>O pedido busca garantir mais segurança e conforto aos ciclistas que utilizam esse trecho diariamente, além de melhorar as condições de mobilidade para trabalhadores e moradores que dependem desse trajeto. A criação da ciclovia pode reduzir riscos, organizar o fluxo e promover um deslocamento mais seguro e sustentável</w:t>
      </w:r>
      <w:r w:rsidR="00FB674B" w:rsidRPr="00FB674B">
        <w:rPr>
          <w:rFonts w:ascii="Arial" w:hAnsi="Arial" w:cs="Arial"/>
          <w:sz w:val="24"/>
          <w:szCs w:val="24"/>
        </w:rPr>
        <w:t>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14AB967" w14:textId="77777777" w:rsidR="000D4061" w:rsidRDefault="000D4061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418DBDE" w14:textId="77777777" w:rsidR="000D4061" w:rsidRPr="0026117B" w:rsidRDefault="000D4061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6AB6005C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FB674B">
        <w:rPr>
          <w:rFonts w:ascii="Arial" w:hAnsi="Arial" w:cs="Arial"/>
          <w:iCs/>
          <w:sz w:val="24"/>
          <w:szCs w:val="24"/>
          <w:lang w:eastAsia="ar-SA"/>
        </w:rPr>
        <w:t>0</w:t>
      </w:r>
      <w:r w:rsidR="001C3015">
        <w:rPr>
          <w:rFonts w:ascii="Arial" w:hAnsi="Arial" w:cs="Arial"/>
          <w:iCs/>
          <w:sz w:val="24"/>
          <w:szCs w:val="24"/>
          <w:lang w:eastAsia="ar-SA"/>
        </w:rPr>
        <w:t>9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FB674B">
        <w:rPr>
          <w:rFonts w:ascii="Arial" w:hAnsi="Arial" w:cs="Arial"/>
          <w:iCs/>
          <w:sz w:val="24"/>
          <w:szCs w:val="24"/>
          <w:lang w:eastAsia="ar-SA"/>
        </w:rPr>
        <w:t>dezembro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C446" w14:textId="77777777" w:rsidR="00F13F2F" w:rsidRDefault="00F13F2F" w:rsidP="008C505E">
      <w:r>
        <w:separator/>
      </w:r>
    </w:p>
  </w:endnote>
  <w:endnote w:type="continuationSeparator" w:id="0">
    <w:p w14:paraId="489DEE17" w14:textId="77777777" w:rsidR="00F13F2F" w:rsidRDefault="00F13F2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30B5" w14:textId="77777777" w:rsidR="00F13F2F" w:rsidRDefault="00F13F2F" w:rsidP="008C505E">
      <w:r>
        <w:separator/>
      </w:r>
    </w:p>
  </w:footnote>
  <w:footnote w:type="continuationSeparator" w:id="0">
    <w:p w14:paraId="11FE428D" w14:textId="77777777" w:rsidR="00F13F2F" w:rsidRDefault="00F13F2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061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859"/>
    <w:rsid w:val="001B7FEA"/>
    <w:rsid w:val="001C3015"/>
    <w:rsid w:val="001D02E7"/>
    <w:rsid w:val="001D4746"/>
    <w:rsid w:val="001E2FCF"/>
    <w:rsid w:val="001E5380"/>
    <w:rsid w:val="001F53C9"/>
    <w:rsid w:val="002022E2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D286E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704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A4613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549F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B720E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85DC5"/>
    <w:rsid w:val="00C92D18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7428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35E44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13F2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B674B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2025-12-09T13:03:00Z</dcterms:created>
  <dcterms:modified xsi:type="dcterms:W3CDTF">2025-12-09T13:03:00Z</dcterms:modified>
</cp:coreProperties>
</file>