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6CB5" w14:textId="77777777" w:rsidR="00EC4206" w:rsidRPr="00C7348C" w:rsidRDefault="00EC4206" w:rsidP="00EC4206">
      <w:pPr>
        <w:spacing w:before="120"/>
        <w:ind w:firstLine="709"/>
        <w:rPr>
          <w:rFonts w:cs="Arial"/>
          <w:szCs w:val="24"/>
        </w:rPr>
      </w:pPr>
      <w:r w:rsidRPr="00C7348C">
        <w:rPr>
          <w:rFonts w:cs="Arial"/>
          <w:szCs w:val="24"/>
        </w:rPr>
        <w:t>A Mesa Diretora da Câmara Municipal de Bom Retiro do Sul, em conformidade com o texto regimental desta Casa, requer a Vossas Excelências, seja submetido à discussão e votação no Plenário o seguinte Projeto de Resolução:</w:t>
      </w:r>
    </w:p>
    <w:p w14:paraId="69375727" w14:textId="77777777" w:rsidR="00EC4206" w:rsidRDefault="00EC4206" w:rsidP="00CC651A"/>
    <w:p w14:paraId="0E54245E" w14:textId="5DBA9539" w:rsidR="00CC651A" w:rsidRPr="00EC4206" w:rsidRDefault="00CC651A" w:rsidP="00EC4206">
      <w:pPr>
        <w:ind w:firstLine="0"/>
        <w:jc w:val="center"/>
        <w:rPr>
          <w:b/>
          <w:bCs/>
        </w:rPr>
      </w:pPr>
      <w:r w:rsidRPr="00EC4206">
        <w:rPr>
          <w:b/>
          <w:bCs/>
        </w:rPr>
        <w:t>PROJETO DE RESOLUÇÃO Nº</w:t>
      </w:r>
      <w:r w:rsidR="00210006">
        <w:rPr>
          <w:b/>
          <w:bCs/>
        </w:rPr>
        <w:t xml:space="preserve"> </w:t>
      </w:r>
      <w:r w:rsidR="00965ACF">
        <w:rPr>
          <w:b/>
          <w:bCs/>
        </w:rPr>
        <w:t>0</w:t>
      </w:r>
      <w:r w:rsidR="00210006">
        <w:rPr>
          <w:b/>
          <w:bCs/>
        </w:rPr>
        <w:t>1</w:t>
      </w:r>
      <w:r w:rsidR="00965ACF">
        <w:rPr>
          <w:b/>
          <w:bCs/>
        </w:rPr>
        <w:t>1</w:t>
      </w:r>
      <w:r w:rsidR="00EB3A65">
        <w:rPr>
          <w:b/>
          <w:bCs/>
        </w:rPr>
        <w:t>/2025</w:t>
      </w:r>
    </w:p>
    <w:p w14:paraId="4D03E112" w14:textId="77777777" w:rsidR="00CC651A" w:rsidRDefault="00CC651A" w:rsidP="00CC651A"/>
    <w:p w14:paraId="28DE4ED9" w14:textId="677A9087" w:rsidR="00CC651A" w:rsidRPr="00965ACF" w:rsidRDefault="00CC651A" w:rsidP="005977B8">
      <w:pPr>
        <w:spacing w:before="120"/>
        <w:ind w:left="4536" w:firstLine="0"/>
        <w:rPr>
          <w:i/>
          <w:iCs/>
          <w:sz w:val="22"/>
        </w:rPr>
      </w:pPr>
      <w:r w:rsidRPr="00965ACF">
        <w:rPr>
          <w:i/>
          <w:iCs/>
          <w:sz w:val="22"/>
        </w:rPr>
        <w:t>“</w:t>
      </w:r>
      <w:r w:rsidR="005977B8" w:rsidRPr="00965ACF">
        <w:rPr>
          <w:i/>
          <w:iCs/>
          <w:sz w:val="22"/>
        </w:rPr>
        <w:t>Institui o Programa de Responsabilidade e Eficiência Fiscal no âmbito da Câmara Municipal de Bom Retiro do Sul, dispõe sobre medidas de contenção de despesas, e dá outras providências.</w:t>
      </w:r>
      <w:r w:rsidRPr="00965ACF">
        <w:rPr>
          <w:sz w:val="22"/>
        </w:rPr>
        <w:t>”</w:t>
      </w:r>
    </w:p>
    <w:p w14:paraId="7383B677" w14:textId="77777777" w:rsidR="00CC651A" w:rsidRDefault="00CC651A" w:rsidP="00CC651A"/>
    <w:p w14:paraId="3B7D961D" w14:textId="77777777" w:rsidR="005977B8" w:rsidRPr="005977B8" w:rsidRDefault="005977B8" w:rsidP="005977B8">
      <w:pPr>
        <w:spacing w:before="120"/>
        <w:ind w:firstLine="709"/>
      </w:pPr>
      <w:r w:rsidRPr="005977B8">
        <w:rPr>
          <w:b/>
          <w:bCs/>
        </w:rPr>
        <w:t>A CÂMARA MUNICIPAL DE BOM RETIRO DO SUL</w:t>
      </w:r>
      <w:r w:rsidRPr="005977B8">
        <w:t>, por seus representantes legais, aprova e a Mesa Diretora promulga a seguinte Resolução:</w:t>
      </w:r>
    </w:p>
    <w:p w14:paraId="49E55AC3" w14:textId="77777777" w:rsidR="005977B8" w:rsidRDefault="005977B8" w:rsidP="005977B8">
      <w:pPr>
        <w:spacing w:before="120"/>
        <w:ind w:firstLine="0"/>
        <w:rPr>
          <w:b/>
          <w:bCs/>
        </w:rPr>
      </w:pPr>
    </w:p>
    <w:p w14:paraId="2D8E51AE" w14:textId="2206D77C" w:rsidR="005977B8" w:rsidRDefault="005977B8" w:rsidP="005977B8">
      <w:pPr>
        <w:spacing w:before="120"/>
        <w:ind w:firstLine="0"/>
        <w:jc w:val="center"/>
        <w:rPr>
          <w:b/>
          <w:bCs/>
        </w:rPr>
      </w:pPr>
      <w:r w:rsidRPr="005977B8">
        <w:rPr>
          <w:b/>
          <w:bCs/>
        </w:rPr>
        <w:t>CAPÍTULO I</w:t>
      </w:r>
    </w:p>
    <w:p w14:paraId="52B27078" w14:textId="34C61131" w:rsidR="005977B8" w:rsidRDefault="005977B8" w:rsidP="005977B8">
      <w:pPr>
        <w:spacing w:before="120"/>
        <w:ind w:firstLine="0"/>
        <w:jc w:val="center"/>
        <w:rPr>
          <w:b/>
          <w:bCs/>
        </w:rPr>
      </w:pPr>
      <w:r w:rsidRPr="005977B8">
        <w:rPr>
          <w:b/>
          <w:bCs/>
        </w:rPr>
        <w:t>DO PROGRAMA E SEUS OBJETIVOS</w:t>
      </w:r>
    </w:p>
    <w:p w14:paraId="35C0E2F9" w14:textId="77777777" w:rsidR="005977B8" w:rsidRPr="005977B8" w:rsidRDefault="005977B8" w:rsidP="005977B8">
      <w:pPr>
        <w:spacing w:before="120"/>
        <w:ind w:firstLine="0"/>
        <w:jc w:val="center"/>
      </w:pPr>
    </w:p>
    <w:p w14:paraId="22919E03" w14:textId="77777777" w:rsidR="005977B8" w:rsidRPr="005977B8" w:rsidRDefault="005977B8" w:rsidP="005977B8">
      <w:pPr>
        <w:spacing w:before="120"/>
        <w:ind w:firstLine="709"/>
      </w:pPr>
      <w:r w:rsidRPr="005977B8">
        <w:rPr>
          <w:b/>
          <w:bCs/>
        </w:rPr>
        <w:t>Art. 1º</w:t>
      </w:r>
      <w:r w:rsidRPr="005977B8">
        <w:t> Fica instituído o Programa de Responsabilidade e Eficiência Fiscal (PREF-Legislativo), que estabelece mecanismos de controle e qualificação do gasto público no âmbito da Câmara Municipal, em observância aos princípios da Lei de Responsabilidade Fiscal.</w:t>
      </w:r>
    </w:p>
    <w:p w14:paraId="2435932F" w14:textId="77777777" w:rsidR="005977B8" w:rsidRDefault="005977B8" w:rsidP="005977B8">
      <w:pPr>
        <w:spacing w:before="120"/>
        <w:ind w:firstLine="0"/>
        <w:rPr>
          <w:b/>
          <w:bCs/>
        </w:rPr>
      </w:pPr>
    </w:p>
    <w:p w14:paraId="4A4FFA6F" w14:textId="45C41DD1" w:rsidR="005977B8" w:rsidRDefault="005977B8" w:rsidP="005977B8">
      <w:pPr>
        <w:spacing w:before="120"/>
        <w:ind w:firstLine="0"/>
        <w:jc w:val="center"/>
        <w:rPr>
          <w:b/>
          <w:bCs/>
        </w:rPr>
      </w:pPr>
      <w:r w:rsidRPr="005977B8">
        <w:rPr>
          <w:b/>
          <w:bCs/>
        </w:rPr>
        <w:t>CAPÍTULO II</w:t>
      </w:r>
    </w:p>
    <w:p w14:paraId="47679A94" w14:textId="7B8577C0" w:rsidR="005977B8" w:rsidRDefault="005977B8" w:rsidP="005977B8">
      <w:pPr>
        <w:spacing w:before="120"/>
        <w:ind w:firstLine="0"/>
        <w:jc w:val="center"/>
        <w:rPr>
          <w:b/>
          <w:bCs/>
        </w:rPr>
      </w:pPr>
      <w:r w:rsidRPr="005977B8">
        <w:rPr>
          <w:b/>
          <w:bCs/>
        </w:rPr>
        <w:t>DOS NÍVEIS DE ALERTA E DA ATIVAÇÃO DAS MEDIDAS</w:t>
      </w:r>
    </w:p>
    <w:p w14:paraId="0CA86F64" w14:textId="77777777" w:rsidR="005977B8" w:rsidRPr="005977B8" w:rsidRDefault="005977B8" w:rsidP="005977B8">
      <w:pPr>
        <w:spacing w:before="120"/>
        <w:ind w:firstLine="0"/>
      </w:pPr>
    </w:p>
    <w:p w14:paraId="3BB977DA" w14:textId="77777777" w:rsidR="005977B8" w:rsidRDefault="005977B8" w:rsidP="005977B8">
      <w:pPr>
        <w:spacing w:before="120"/>
        <w:ind w:firstLine="709"/>
      </w:pPr>
      <w:r w:rsidRPr="005977B8">
        <w:rPr>
          <w:b/>
          <w:bCs/>
        </w:rPr>
        <w:t>Art. 2º</w:t>
      </w:r>
      <w:r w:rsidRPr="005977B8">
        <w:t xml:space="preserve"> Ficam estabelecidos os seguintes Níveis de Alerta, apurados mensalmente pela Controladoria Interna com base na relação percentual entre a despesa corrente liquidada e o total de recursos do duodécimo recebidos no exercício: </w:t>
      </w:r>
    </w:p>
    <w:p w14:paraId="6FDF6C7F" w14:textId="77777777" w:rsidR="00C369D8" w:rsidRPr="00C369D8" w:rsidRDefault="005977B8" w:rsidP="005977B8">
      <w:pPr>
        <w:spacing w:before="120"/>
        <w:ind w:firstLine="709"/>
      </w:pPr>
      <w:r w:rsidRPr="005977B8">
        <w:t xml:space="preserve">I - Nível de Alerta Crítico: ativado quando o percentual atingir 95% (noventa e cinco por cento). </w:t>
      </w:r>
    </w:p>
    <w:p w14:paraId="6CA1F029" w14:textId="3D01246E" w:rsidR="005977B8" w:rsidRPr="005977B8" w:rsidRDefault="005977B8" w:rsidP="005977B8">
      <w:pPr>
        <w:spacing w:before="120"/>
        <w:ind w:firstLine="709"/>
      </w:pPr>
      <w:r w:rsidRPr="005977B8">
        <w:t>II - Nível de Alerta Máximo: ativado quando o percentual atingir 98% (noventa e oito por cento).</w:t>
      </w:r>
    </w:p>
    <w:p w14:paraId="1B875147" w14:textId="77777777" w:rsidR="005977B8" w:rsidRDefault="005977B8" w:rsidP="005977B8">
      <w:pPr>
        <w:spacing w:before="120"/>
        <w:ind w:firstLine="709"/>
      </w:pPr>
      <w:r w:rsidRPr="005977B8">
        <w:rPr>
          <w:b/>
          <w:bCs/>
        </w:rPr>
        <w:lastRenderedPageBreak/>
        <w:t>Art. 3º</w:t>
      </w:r>
      <w:r w:rsidRPr="005977B8">
        <w:t> Atingidos os Níveis de Alerta, as medidas correspondentes previstas nos artigos 5º e 6º serão automaticamente aplicadas, devendo a Presidência ser formalmente comunicada para garantir sua imediata execução.</w:t>
      </w:r>
    </w:p>
    <w:p w14:paraId="53B2AEC4" w14:textId="77777777" w:rsidR="005977B8" w:rsidRPr="005977B8" w:rsidRDefault="005977B8" w:rsidP="005977B8">
      <w:pPr>
        <w:spacing w:before="120"/>
        <w:ind w:firstLine="709"/>
      </w:pPr>
    </w:p>
    <w:p w14:paraId="30233B9C" w14:textId="0DBE7C17" w:rsidR="005977B8" w:rsidRDefault="005977B8" w:rsidP="005977B8">
      <w:pPr>
        <w:spacing w:before="120"/>
        <w:ind w:firstLine="0"/>
        <w:jc w:val="center"/>
        <w:rPr>
          <w:b/>
          <w:bCs/>
        </w:rPr>
      </w:pPr>
      <w:r w:rsidRPr="005977B8">
        <w:rPr>
          <w:b/>
          <w:bCs/>
        </w:rPr>
        <w:t>CAPÍTULO III</w:t>
      </w:r>
    </w:p>
    <w:p w14:paraId="3145D85A" w14:textId="08E7653B" w:rsidR="005977B8" w:rsidRDefault="005977B8" w:rsidP="005977B8">
      <w:pPr>
        <w:spacing w:before="120"/>
        <w:ind w:firstLine="0"/>
        <w:jc w:val="center"/>
        <w:rPr>
          <w:b/>
          <w:bCs/>
        </w:rPr>
      </w:pPr>
      <w:r w:rsidRPr="005977B8">
        <w:rPr>
          <w:b/>
          <w:bCs/>
        </w:rPr>
        <w:t>DAS MEDIDAS A SEREM ADOTADAS</w:t>
      </w:r>
    </w:p>
    <w:p w14:paraId="45924AD4" w14:textId="77777777" w:rsidR="005977B8" w:rsidRPr="005977B8" w:rsidRDefault="005977B8" w:rsidP="005977B8">
      <w:pPr>
        <w:spacing w:before="120"/>
        <w:ind w:firstLine="0"/>
      </w:pPr>
    </w:p>
    <w:p w14:paraId="00A4FC34" w14:textId="77777777" w:rsidR="00C369D8" w:rsidRPr="00C369D8" w:rsidRDefault="005977B8" w:rsidP="005977B8">
      <w:pPr>
        <w:spacing w:before="120"/>
        <w:ind w:firstLine="709"/>
      </w:pPr>
      <w:r w:rsidRPr="005977B8">
        <w:rPr>
          <w:b/>
          <w:bCs/>
        </w:rPr>
        <w:t>Art. 4º</w:t>
      </w:r>
      <w:r w:rsidRPr="005977B8">
        <w:t xml:space="preserve"> Constituem Medidas Permanentes de Racionalização, de aplicação contínua e imediata: </w:t>
      </w:r>
    </w:p>
    <w:p w14:paraId="51A834DF" w14:textId="77777777" w:rsidR="00C369D8" w:rsidRPr="00C369D8" w:rsidRDefault="005977B8" w:rsidP="005977B8">
      <w:pPr>
        <w:spacing w:before="120"/>
        <w:ind w:firstLine="709"/>
      </w:pPr>
      <w:r w:rsidRPr="005977B8">
        <w:t xml:space="preserve">I - Gestão documental prioritariamente por meios digitais; </w:t>
      </w:r>
    </w:p>
    <w:p w14:paraId="5F89BA14" w14:textId="546C1681" w:rsidR="005977B8" w:rsidRPr="005977B8" w:rsidRDefault="005977B8" w:rsidP="005977B8">
      <w:pPr>
        <w:spacing w:before="120"/>
        <w:ind w:firstLine="709"/>
      </w:pPr>
      <w:r w:rsidRPr="005977B8">
        <w:t>II - Otimização do uso de veículos, energia elétrica, telefonia e material de expediente, conforme regulamentação da Mesa Diretora.</w:t>
      </w:r>
    </w:p>
    <w:p w14:paraId="4C91ADD3" w14:textId="77777777" w:rsidR="00943AF0" w:rsidRPr="00C369D8" w:rsidRDefault="005977B8" w:rsidP="005977B8">
      <w:pPr>
        <w:spacing w:before="120"/>
        <w:ind w:firstLine="709"/>
      </w:pPr>
      <w:r w:rsidRPr="005977B8">
        <w:rPr>
          <w:b/>
          <w:bCs/>
        </w:rPr>
        <w:t>Art. 5º</w:t>
      </w:r>
      <w:r w:rsidRPr="005977B8">
        <w:t> Ao ser atingido o Nível de Alerta Crítico (95%), além das medidas permanentes, ficam ativadas as seguintes vedações e restrições, até que o índice retorne a patamar inferior:</w:t>
      </w:r>
    </w:p>
    <w:p w14:paraId="1B2456B0" w14:textId="0866031A" w:rsidR="00943AF0" w:rsidRPr="00C369D8" w:rsidRDefault="005977B8" w:rsidP="005977B8">
      <w:pPr>
        <w:spacing w:before="120"/>
        <w:ind w:firstLine="709"/>
      </w:pPr>
      <w:r w:rsidRPr="005977B8">
        <w:t xml:space="preserve">I - Suspensão da autorização para pagamento de novas horas extras, exceto para sessões legislativas; </w:t>
      </w:r>
    </w:p>
    <w:p w14:paraId="137951EC" w14:textId="77777777" w:rsidR="00943AF0" w:rsidRPr="00C369D8" w:rsidRDefault="005977B8" w:rsidP="005977B8">
      <w:pPr>
        <w:spacing w:before="120"/>
        <w:ind w:firstLine="709"/>
      </w:pPr>
      <w:r w:rsidRPr="005977B8">
        <w:t xml:space="preserve">II - Restrição na concessão de diárias e passagens, limitadas a casos de urgência e essencial interesse público, mediante deliberação da Mesa Diretora; </w:t>
      </w:r>
    </w:p>
    <w:p w14:paraId="69EA9A98" w14:textId="77777777" w:rsidR="00943AF0" w:rsidRDefault="005977B8" w:rsidP="005977B8">
      <w:pPr>
        <w:spacing w:before="120"/>
        <w:ind w:firstLine="709"/>
      </w:pPr>
      <w:r w:rsidRPr="005977B8">
        <w:t xml:space="preserve">III - Suspensão de novas aquisições de material permanente e da instauração de licitações para obras não emergenciais; </w:t>
      </w:r>
    </w:p>
    <w:p w14:paraId="41B472BF" w14:textId="30488A33" w:rsidR="005977B8" w:rsidRPr="005977B8" w:rsidRDefault="005977B8" w:rsidP="005977B8">
      <w:pPr>
        <w:spacing w:before="120"/>
        <w:ind w:firstLine="709"/>
      </w:pPr>
      <w:r w:rsidRPr="005977B8">
        <w:t>IV - Reavaliação compulsória dos contratos de serviços continuados pela Mesa Diretora, visando à redução de custos.</w:t>
      </w:r>
    </w:p>
    <w:p w14:paraId="42A2EF4A" w14:textId="0577947C" w:rsidR="005977B8" w:rsidRDefault="005977B8" w:rsidP="00C369D8">
      <w:pPr>
        <w:spacing w:before="120"/>
        <w:ind w:firstLine="709"/>
      </w:pPr>
      <w:r w:rsidRPr="005977B8">
        <w:rPr>
          <w:b/>
          <w:bCs/>
        </w:rPr>
        <w:t>Art. 6º</w:t>
      </w:r>
      <w:r w:rsidRPr="005977B8">
        <w:t> Ao ser atingido o Nível de Alerta Máximo (98%), em adição a todas as medidas anteriores e como medida de última instância para restabelecer o equilíbrio fiscal, fica a Mesa Diretora autorizada a</w:t>
      </w:r>
      <w:r w:rsidR="00C369D8">
        <w:t xml:space="preserve"> p</w:t>
      </w:r>
      <w:r w:rsidRPr="005977B8">
        <w:t>romover a redução de, no mínimo, 20% (vinte por cento) do montante total da folha de pagamento referente aos Cargos em Comissão, através da exoneração de servidores comissionados.</w:t>
      </w:r>
    </w:p>
    <w:p w14:paraId="2AAD2E33" w14:textId="695172EC" w:rsidR="005977B8" w:rsidRDefault="005977B8" w:rsidP="005977B8">
      <w:pPr>
        <w:spacing w:before="120"/>
        <w:ind w:firstLine="0"/>
        <w:jc w:val="center"/>
        <w:rPr>
          <w:b/>
          <w:bCs/>
        </w:rPr>
      </w:pPr>
      <w:r w:rsidRPr="005977B8">
        <w:rPr>
          <w:b/>
          <w:bCs/>
        </w:rPr>
        <w:t>CAPÍTULO IV</w:t>
      </w:r>
    </w:p>
    <w:p w14:paraId="7FC2C4EB" w14:textId="19ECC0CD" w:rsidR="005977B8" w:rsidRDefault="005977B8" w:rsidP="005977B8">
      <w:pPr>
        <w:spacing w:before="120"/>
        <w:ind w:firstLine="0"/>
        <w:jc w:val="center"/>
        <w:rPr>
          <w:b/>
          <w:bCs/>
        </w:rPr>
      </w:pPr>
      <w:r w:rsidRPr="005977B8">
        <w:rPr>
          <w:b/>
          <w:bCs/>
        </w:rPr>
        <w:t>DAS DISPOSIÇÕES FINAIS</w:t>
      </w:r>
    </w:p>
    <w:p w14:paraId="2B1D3228" w14:textId="77777777" w:rsidR="005977B8" w:rsidRPr="005977B8" w:rsidRDefault="005977B8" w:rsidP="005977B8">
      <w:pPr>
        <w:spacing w:before="120"/>
        <w:ind w:firstLine="0"/>
      </w:pPr>
    </w:p>
    <w:p w14:paraId="6E095FCF" w14:textId="77777777" w:rsidR="005977B8" w:rsidRPr="005977B8" w:rsidRDefault="005977B8" w:rsidP="005977B8">
      <w:pPr>
        <w:spacing w:before="120"/>
        <w:ind w:firstLine="709"/>
      </w:pPr>
      <w:r w:rsidRPr="005977B8">
        <w:rPr>
          <w:b/>
          <w:bCs/>
        </w:rPr>
        <w:t>Art. 7º</w:t>
      </w:r>
      <w:r w:rsidRPr="005977B8">
        <w:t> A gestão do PREF-Legislativo compete à Mesa Diretora, com o apoio técnico da Controladoria Interna e da Direção-Geral.</w:t>
      </w:r>
    </w:p>
    <w:p w14:paraId="78AD6C86" w14:textId="77777777" w:rsidR="005977B8" w:rsidRPr="005977B8" w:rsidRDefault="005977B8" w:rsidP="005977B8">
      <w:pPr>
        <w:spacing w:before="120"/>
        <w:ind w:firstLine="709"/>
      </w:pPr>
      <w:r w:rsidRPr="005977B8">
        <w:rPr>
          <w:b/>
          <w:bCs/>
        </w:rPr>
        <w:lastRenderedPageBreak/>
        <w:t>Art. 8º</w:t>
      </w:r>
      <w:r w:rsidRPr="005977B8">
        <w:t> Os relatórios de apuração dos Níveis de Alerta e os resultados financeiros da aplicação desta Resolução serão publicados trimestralmente no Portal da Transparência.</w:t>
      </w:r>
    </w:p>
    <w:p w14:paraId="30295946" w14:textId="77777777" w:rsidR="005977B8" w:rsidRPr="005977B8" w:rsidRDefault="005977B8" w:rsidP="005977B8">
      <w:pPr>
        <w:spacing w:before="120"/>
        <w:ind w:firstLine="709"/>
      </w:pPr>
      <w:r w:rsidRPr="005977B8">
        <w:rPr>
          <w:b/>
          <w:bCs/>
        </w:rPr>
        <w:t>Art. 9º</w:t>
      </w:r>
      <w:r w:rsidRPr="005977B8">
        <w:t> Esta Resolução entra em vigor na data de sua publicação.</w:t>
      </w:r>
    </w:p>
    <w:p w14:paraId="575937A2" w14:textId="77777777" w:rsidR="000E2711" w:rsidRDefault="000E2711" w:rsidP="005275C8">
      <w:pPr>
        <w:spacing w:before="120"/>
        <w:ind w:firstLine="709"/>
      </w:pPr>
    </w:p>
    <w:p w14:paraId="13DB180C" w14:textId="77777777" w:rsidR="005275C8" w:rsidRDefault="005275C8" w:rsidP="00965ACF">
      <w:pPr>
        <w:spacing w:before="120"/>
        <w:ind w:firstLine="709"/>
        <w:jc w:val="center"/>
      </w:pPr>
      <w:r>
        <w:t>Sala das Sessões da Câmara de Vereadores de</w:t>
      </w:r>
    </w:p>
    <w:p w14:paraId="1F6CB967" w14:textId="33615ADF" w:rsidR="002965EE" w:rsidRPr="00C7348C" w:rsidRDefault="005275C8" w:rsidP="00965ACF">
      <w:pPr>
        <w:spacing w:before="120"/>
        <w:ind w:firstLine="709"/>
        <w:jc w:val="center"/>
        <w:rPr>
          <w:rFonts w:cs="Arial"/>
          <w:iCs/>
          <w:szCs w:val="24"/>
        </w:rPr>
      </w:pPr>
      <w:r>
        <w:t xml:space="preserve">Bom Retiro do Sul/RS, em </w:t>
      </w:r>
      <w:r w:rsidR="005977B8">
        <w:t>0</w:t>
      </w:r>
      <w:r w:rsidR="00965ACF">
        <w:t>9</w:t>
      </w:r>
      <w:r>
        <w:t xml:space="preserve"> de </w:t>
      </w:r>
      <w:r w:rsidR="005977B8">
        <w:t>dezembro</w:t>
      </w:r>
      <w:r>
        <w:t xml:space="preserve"> de 2025.</w:t>
      </w:r>
    </w:p>
    <w:p w14:paraId="29116CCD" w14:textId="77777777" w:rsidR="002965EE" w:rsidRPr="00C7348C" w:rsidRDefault="002965EE" w:rsidP="005275C8">
      <w:pPr>
        <w:spacing w:before="120"/>
        <w:ind w:firstLine="709"/>
        <w:rPr>
          <w:rFonts w:cs="Arial"/>
          <w:iCs/>
          <w:szCs w:val="24"/>
        </w:rPr>
      </w:pPr>
    </w:p>
    <w:p w14:paraId="1C87B9C9" w14:textId="77777777" w:rsidR="002965EE" w:rsidRPr="00C7348C" w:rsidRDefault="002965EE" w:rsidP="005275C8">
      <w:pPr>
        <w:spacing w:before="120"/>
        <w:ind w:firstLine="709"/>
        <w:rPr>
          <w:rFonts w:cs="Arial"/>
          <w:iCs/>
          <w:szCs w:val="24"/>
        </w:rPr>
      </w:pPr>
    </w:p>
    <w:p w14:paraId="1DEF082C" w14:textId="77777777" w:rsidR="002965EE" w:rsidRPr="00C7348C" w:rsidRDefault="002965EE" w:rsidP="005275C8">
      <w:pPr>
        <w:spacing w:before="120"/>
        <w:rPr>
          <w:rFonts w:cs="Arial"/>
          <w:iCs/>
          <w:szCs w:val="24"/>
        </w:rPr>
      </w:pPr>
    </w:p>
    <w:p w14:paraId="761943A4" w14:textId="77777777" w:rsidR="002965EE" w:rsidRPr="00C7348C" w:rsidRDefault="002965EE" w:rsidP="005275C8">
      <w:pPr>
        <w:spacing w:before="120"/>
        <w:ind w:firstLine="709"/>
        <w:rPr>
          <w:rFonts w:cs="Arial"/>
          <w:iCs/>
          <w:szCs w:val="24"/>
        </w:rPr>
      </w:pPr>
    </w:p>
    <w:p w14:paraId="4244EB9B" w14:textId="6B3B2365" w:rsidR="002965EE" w:rsidRPr="00965ACF" w:rsidRDefault="002965EE" w:rsidP="000E2711">
      <w:pPr>
        <w:suppressAutoHyphens/>
        <w:spacing w:before="120"/>
        <w:ind w:right="-284" w:firstLine="0"/>
        <w:jc w:val="center"/>
        <w:rPr>
          <w:rFonts w:cs="Arial"/>
          <w:b/>
          <w:bCs/>
          <w:iCs/>
          <w:szCs w:val="24"/>
          <w:lang w:eastAsia="ar-SA"/>
        </w:rPr>
      </w:pPr>
      <w:r w:rsidRPr="00965ACF">
        <w:rPr>
          <w:rFonts w:cs="Arial"/>
          <w:b/>
          <w:bCs/>
          <w:iCs/>
          <w:szCs w:val="24"/>
          <w:lang w:eastAsia="ar-SA"/>
        </w:rPr>
        <w:t>Fábio Porto Martins</w:t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="006743C4" w:rsidRPr="00965ACF">
        <w:rPr>
          <w:rFonts w:cs="Arial"/>
          <w:b/>
          <w:bCs/>
          <w:iCs/>
          <w:szCs w:val="24"/>
          <w:lang w:eastAsia="ar-SA"/>
        </w:rPr>
        <w:tab/>
      </w:r>
      <w:r w:rsidR="006743C4" w:rsidRPr="00965ACF">
        <w:rPr>
          <w:rFonts w:cs="Arial"/>
          <w:b/>
          <w:bCs/>
          <w:iCs/>
          <w:szCs w:val="24"/>
          <w:lang w:eastAsia="ar-SA"/>
        </w:rPr>
        <w:tab/>
      </w:r>
      <w:r w:rsidR="006743C4"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  <w:t>Josi Görgen</w:t>
      </w:r>
    </w:p>
    <w:p w14:paraId="690F6B0E" w14:textId="77777777" w:rsidR="002965EE" w:rsidRPr="00C7348C" w:rsidRDefault="002965EE" w:rsidP="005275C8">
      <w:pPr>
        <w:spacing w:before="120"/>
        <w:ind w:firstLine="709"/>
        <w:rPr>
          <w:rFonts w:cs="Arial"/>
          <w:szCs w:val="24"/>
        </w:rPr>
      </w:pPr>
      <w:r w:rsidRPr="00C7348C">
        <w:rPr>
          <w:rFonts w:cs="Arial"/>
          <w:szCs w:val="24"/>
        </w:rPr>
        <w:t>Presidente da Câmara Municipal</w:t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  <w:t>Vice-Presidente</w:t>
      </w:r>
    </w:p>
    <w:p w14:paraId="0F8AD872" w14:textId="77777777" w:rsidR="002965EE" w:rsidRPr="00C7348C" w:rsidRDefault="002965EE" w:rsidP="005275C8">
      <w:pPr>
        <w:spacing w:before="120"/>
        <w:ind w:firstLine="709"/>
        <w:rPr>
          <w:rFonts w:cs="Arial"/>
          <w:szCs w:val="24"/>
        </w:rPr>
      </w:pPr>
    </w:p>
    <w:p w14:paraId="5C9E5784" w14:textId="77777777" w:rsidR="002965EE" w:rsidRPr="00C7348C" w:rsidRDefault="002965EE" w:rsidP="005275C8">
      <w:pPr>
        <w:spacing w:before="120"/>
        <w:ind w:firstLine="709"/>
        <w:rPr>
          <w:rFonts w:cs="Arial"/>
          <w:szCs w:val="24"/>
        </w:rPr>
      </w:pPr>
    </w:p>
    <w:p w14:paraId="535729FD" w14:textId="77777777" w:rsidR="002965EE" w:rsidRDefault="002965EE" w:rsidP="005275C8">
      <w:pPr>
        <w:ind w:firstLine="0"/>
      </w:pPr>
    </w:p>
    <w:p w14:paraId="71C6AB22" w14:textId="77777777" w:rsidR="006743C4" w:rsidRPr="00C7348C" w:rsidRDefault="006743C4" w:rsidP="005275C8">
      <w:pPr>
        <w:spacing w:before="120"/>
        <w:ind w:firstLine="709"/>
        <w:rPr>
          <w:rFonts w:cs="Arial"/>
          <w:szCs w:val="24"/>
        </w:rPr>
      </w:pPr>
    </w:p>
    <w:p w14:paraId="6DA03C0C" w14:textId="77777777" w:rsidR="006743C4" w:rsidRPr="00C7348C" w:rsidRDefault="006743C4" w:rsidP="005275C8">
      <w:pPr>
        <w:spacing w:before="120"/>
        <w:ind w:firstLine="709"/>
        <w:rPr>
          <w:rFonts w:cs="Arial"/>
          <w:szCs w:val="24"/>
        </w:rPr>
      </w:pPr>
    </w:p>
    <w:p w14:paraId="372C8C93" w14:textId="77777777" w:rsidR="006743C4" w:rsidRPr="00C7348C" w:rsidRDefault="006743C4" w:rsidP="005275C8">
      <w:pPr>
        <w:spacing w:before="120"/>
        <w:ind w:firstLine="709"/>
        <w:rPr>
          <w:rFonts w:cs="Arial"/>
          <w:iCs/>
          <w:szCs w:val="24"/>
        </w:rPr>
      </w:pPr>
    </w:p>
    <w:p w14:paraId="4319B2C0" w14:textId="028570DE" w:rsidR="006743C4" w:rsidRPr="00965ACF" w:rsidRDefault="006743C4" w:rsidP="000E2711">
      <w:pPr>
        <w:suppressAutoHyphens/>
        <w:spacing w:before="120"/>
        <w:ind w:right="-284" w:firstLine="0"/>
        <w:jc w:val="center"/>
        <w:rPr>
          <w:rFonts w:cs="Arial"/>
          <w:b/>
          <w:bCs/>
          <w:iCs/>
          <w:szCs w:val="24"/>
          <w:lang w:eastAsia="ar-SA"/>
        </w:rPr>
      </w:pPr>
      <w:r w:rsidRPr="00965ACF">
        <w:rPr>
          <w:rFonts w:cs="Arial"/>
          <w:b/>
          <w:bCs/>
          <w:iCs/>
          <w:szCs w:val="24"/>
          <w:lang w:eastAsia="ar-SA"/>
        </w:rPr>
        <w:t>Diogo Antoniolli</w:t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  <w:t>Danielle Guimarães Nascimento</w:t>
      </w:r>
    </w:p>
    <w:p w14:paraId="4BEB574D" w14:textId="1DE9566E" w:rsidR="006743C4" w:rsidRPr="00C7348C" w:rsidRDefault="006743C4" w:rsidP="000E2711">
      <w:pPr>
        <w:spacing w:before="120"/>
        <w:ind w:firstLine="0"/>
        <w:jc w:val="center"/>
        <w:rPr>
          <w:rFonts w:cs="Arial"/>
          <w:iCs/>
          <w:noProof/>
          <w:szCs w:val="24"/>
        </w:rPr>
      </w:pPr>
      <w:r w:rsidRPr="00C7348C">
        <w:rPr>
          <w:rFonts w:cs="Arial"/>
          <w:szCs w:val="24"/>
        </w:rPr>
        <w:t>1º Secretário</w:t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  <w:t>2º Secretário</w:t>
      </w:r>
    </w:p>
    <w:p w14:paraId="1E80FFDD" w14:textId="77777777" w:rsidR="006743C4" w:rsidRDefault="006743C4" w:rsidP="005275C8">
      <w:pPr>
        <w:spacing w:before="120"/>
        <w:ind w:firstLine="709"/>
        <w:rPr>
          <w:rFonts w:cs="Arial"/>
          <w:iCs/>
          <w:noProof/>
          <w:szCs w:val="24"/>
        </w:rPr>
      </w:pPr>
    </w:p>
    <w:p w14:paraId="665D329E" w14:textId="77777777" w:rsidR="002965EE" w:rsidRDefault="002965EE" w:rsidP="005275C8">
      <w:pPr>
        <w:ind w:firstLine="0"/>
      </w:pPr>
    </w:p>
    <w:p w14:paraId="60838B6C" w14:textId="77777777" w:rsidR="002965EE" w:rsidRDefault="002965EE" w:rsidP="005275C8">
      <w:pPr>
        <w:ind w:firstLine="0"/>
      </w:pPr>
    </w:p>
    <w:p w14:paraId="60FB0E7E" w14:textId="77777777" w:rsidR="002965EE" w:rsidRDefault="002965EE" w:rsidP="005275C8">
      <w:pPr>
        <w:ind w:firstLine="0"/>
      </w:pPr>
    </w:p>
    <w:p w14:paraId="1BFB248C" w14:textId="77777777" w:rsidR="002965EE" w:rsidRDefault="002965EE" w:rsidP="002965EE">
      <w:pPr>
        <w:ind w:firstLine="0"/>
      </w:pPr>
    </w:p>
    <w:p w14:paraId="50ACEC4B" w14:textId="77777777" w:rsidR="006D492E" w:rsidRDefault="00CC651A" w:rsidP="006D492E">
      <w:pPr>
        <w:ind w:firstLine="0"/>
        <w:jc w:val="left"/>
      </w:pPr>
      <w:r>
        <w:br w:type="page"/>
      </w:r>
    </w:p>
    <w:p w14:paraId="1D60F77A" w14:textId="2697E55B" w:rsidR="006D492E" w:rsidRPr="006D492E" w:rsidRDefault="006D492E" w:rsidP="00965ACF">
      <w:pPr>
        <w:jc w:val="center"/>
        <w:rPr>
          <w:b/>
          <w:bCs/>
        </w:rPr>
      </w:pPr>
      <w:r w:rsidRPr="006D492E">
        <w:rPr>
          <w:b/>
          <w:bCs/>
        </w:rPr>
        <w:lastRenderedPageBreak/>
        <w:t>MENSAGEM JUSTIFICATIVA:</w:t>
      </w:r>
    </w:p>
    <w:p w14:paraId="7F597FB5" w14:textId="77777777" w:rsidR="006D492E" w:rsidRDefault="006D492E" w:rsidP="006D492E">
      <w:pPr>
        <w:jc w:val="left"/>
      </w:pPr>
    </w:p>
    <w:p w14:paraId="0D2B41A9" w14:textId="14F1DABB" w:rsidR="006D492E" w:rsidRPr="006D492E" w:rsidRDefault="006D492E" w:rsidP="006D492E">
      <w:pPr>
        <w:jc w:val="left"/>
      </w:pPr>
      <w:r w:rsidRPr="006D492E">
        <w:t>Senhoras Vereadoras e Senhores Vereadores,</w:t>
      </w:r>
    </w:p>
    <w:p w14:paraId="76098418" w14:textId="77777777" w:rsidR="006D492E" w:rsidRDefault="006D492E" w:rsidP="006D492E"/>
    <w:p w14:paraId="4F82B5C7" w14:textId="315070F0" w:rsidR="006D492E" w:rsidRPr="006D492E" w:rsidRDefault="006D492E" w:rsidP="006D492E">
      <w:pPr>
        <w:spacing w:line="360" w:lineRule="auto"/>
      </w:pPr>
      <w:r w:rsidRPr="006D492E">
        <w:t>O presente Projeto de Resolução representa um passo fundamental para a modernização e o fortalecimento da gestão fiscal da Câmara Municipal de Bom Retiro do Sul. Em um cenário que exige da Administração Pública cada vez mais transparência, responsabilidade e eficiência no uso dos recursos, esta proposição cria um mecanismo proativo e inteligente para o controle das despesas.</w:t>
      </w:r>
    </w:p>
    <w:p w14:paraId="648474C6" w14:textId="77777777" w:rsidR="006D492E" w:rsidRPr="006D492E" w:rsidRDefault="006D492E" w:rsidP="006D492E">
      <w:pPr>
        <w:spacing w:line="360" w:lineRule="auto"/>
      </w:pPr>
      <w:r w:rsidRPr="006D492E">
        <w:t>Ao instituir o Programa de Responsabilidade e Eficiência Fiscal (PREF-Legislativo), estabelecemos um sistema de alertas automáticos que são acionados quando a execução orçamentária atinge níveis pré-determinados. Isso permite que a Mesa Diretora e todos os membros desta Casa atuem de forma preventiva, aplicando medidas de contenção de gastos de maneira planejada e transparente, antes que se configure qualquer risco ao equilíbrio fiscal.</w:t>
      </w:r>
    </w:p>
    <w:p w14:paraId="55363218" w14:textId="77777777" w:rsidR="007632B7" w:rsidRDefault="007632B7" w:rsidP="007632B7">
      <w:pPr>
        <w:spacing w:before="120"/>
        <w:rPr>
          <w:rFonts w:cs="Arial"/>
          <w:iCs/>
          <w:noProof/>
          <w:szCs w:val="24"/>
        </w:rPr>
      </w:pPr>
      <w:r>
        <w:rPr>
          <w:rFonts w:cs="Arial"/>
          <w:iCs/>
          <w:noProof/>
          <w:szCs w:val="24"/>
        </w:rPr>
        <w:t>Certos do Vosso apoio pedimos a aprovação desta Resolução.</w:t>
      </w:r>
    </w:p>
    <w:p w14:paraId="1B2C9CC9" w14:textId="77777777" w:rsidR="007632B7" w:rsidRDefault="007632B7" w:rsidP="007632B7">
      <w:pPr>
        <w:spacing w:before="120"/>
        <w:rPr>
          <w:rFonts w:cs="Arial"/>
          <w:iCs/>
          <w:noProof/>
          <w:szCs w:val="24"/>
        </w:rPr>
      </w:pPr>
      <w:r>
        <w:rPr>
          <w:rFonts w:cs="Arial"/>
          <w:iCs/>
          <w:noProof/>
          <w:szCs w:val="24"/>
        </w:rPr>
        <w:t>Atenciosamente,</w:t>
      </w:r>
    </w:p>
    <w:p w14:paraId="19878B3C" w14:textId="77777777" w:rsidR="007632B7" w:rsidRDefault="007632B7" w:rsidP="007632B7">
      <w:pPr>
        <w:spacing w:before="120"/>
        <w:rPr>
          <w:rFonts w:cs="Arial"/>
          <w:iCs/>
          <w:noProof/>
          <w:szCs w:val="24"/>
        </w:rPr>
      </w:pPr>
    </w:p>
    <w:p w14:paraId="001DF301" w14:textId="77777777" w:rsidR="007632B7" w:rsidRPr="00C7348C" w:rsidRDefault="007632B7" w:rsidP="007632B7">
      <w:pPr>
        <w:spacing w:before="120"/>
        <w:ind w:firstLine="709"/>
        <w:jc w:val="center"/>
        <w:rPr>
          <w:rFonts w:cs="Arial"/>
          <w:iCs/>
          <w:szCs w:val="24"/>
        </w:rPr>
      </w:pPr>
    </w:p>
    <w:p w14:paraId="18002EA1" w14:textId="77777777" w:rsidR="007632B7" w:rsidRPr="00965ACF" w:rsidRDefault="007632B7" w:rsidP="007632B7">
      <w:pPr>
        <w:suppressAutoHyphens/>
        <w:spacing w:before="120"/>
        <w:ind w:right="-284" w:firstLine="0"/>
        <w:jc w:val="center"/>
        <w:rPr>
          <w:rFonts w:cs="Arial"/>
          <w:b/>
          <w:bCs/>
          <w:iCs/>
          <w:szCs w:val="24"/>
          <w:lang w:eastAsia="ar-SA"/>
        </w:rPr>
      </w:pPr>
      <w:r w:rsidRPr="00965ACF">
        <w:rPr>
          <w:rFonts w:cs="Arial"/>
          <w:b/>
          <w:bCs/>
          <w:iCs/>
          <w:szCs w:val="24"/>
          <w:lang w:eastAsia="ar-SA"/>
        </w:rPr>
        <w:t>Fábio Porto Martins</w:t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  <w:t>Josi Görgen</w:t>
      </w:r>
    </w:p>
    <w:p w14:paraId="5A0991FB" w14:textId="77777777" w:rsidR="007632B7" w:rsidRPr="00C7348C" w:rsidRDefault="007632B7" w:rsidP="007632B7">
      <w:pPr>
        <w:spacing w:before="120"/>
        <w:ind w:firstLine="709"/>
        <w:rPr>
          <w:rFonts w:cs="Arial"/>
          <w:szCs w:val="24"/>
        </w:rPr>
      </w:pPr>
      <w:r w:rsidRPr="00C7348C">
        <w:rPr>
          <w:rFonts w:cs="Arial"/>
          <w:szCs w:val="24"/>
        </w:rPr>
        <w:t>Presidente da Câmara Municipal</w:t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  <w:t>Vice-Presidente</w:t>
      </w:r>
    </w:p>
    <w:p w14:paraId="3C323AEF" w14:textId="77777777" w:rsidR="007632B7" w:rsidRPr="00C7348C" w:rsidRDefault="007632B7" w:rsidP="007632B7">
      <w:pPr>
        <w:spacing w:before="120"/>
        <w:ind w:firstLine="709"/>
        <w:jc w:val="center"/>
        <w:rPr>
          <w:rFonts w:cs="Arial"/>
          <w:szCs w:val="24"/>
        </w:rPr>
      </w:pPr>
    </w:p>
    <w:p w14:paraId="6E0BAC54" w14:textId="77777777" w:rsidR="007632B7" w:rsidRPr="00C7348C" w:rsidRDefault="007632B7" w:rsidP="007632B7">
      <w:pPr>
        <w:spacing w:before="120"/>
        <w:ind w:firstLine="709"/>
        <w:jc w:val="center"/>
        <w:rPr>
          <w:rFonts w:cs="Arial"/>
          <w:szCs w:val="24"/>
        </w:rPr>
      </w:pPr>
    </w:p>
    <w:p w14:paraId="50DEF39F" w14:textId="77777777" w:rsidR="007632B7" w:rsidRPr="00C7348C" w:rsidRDefault="007632B7" w:rsidP="007632B7">
      <w:pPr>
        <w:spacing w:before="120"/>
        <w:ind w:firstLine="709"/>
        <w:jc w:val="center"/>
        <w:rPr>
          <w:rFonts w:cs="Arial"/>
          <w:iCs/>
          <w:szCs w:val="24"/>
        </w:rPr>
      </w:pPr>
    </w:p>
    <w:p w14:paraId="14350430" w14:textId="77777777" w:rsidR="007632B7" w:rsidRPr="00965ACF" w:rsidRDefault="007632B7" w:rsidP="007632B7">
      <w:pPr>
        <w:suppressAutoHyphens/>
        <w:spacing w:before="120"/>
        <w:ind w:right="-284" w:firstLine="0"/>
        <w:jc w:val="center"/>
        <w:rPr>
          <w:rFonts w:cs="Arial"/>
          <w:b/>
          <w:bCs/>
          <w:iCs/>
          <w:szCs w:val="24"/>
          <w:lang w:eastAsia="ar-SA"/>
        </w:rPr>
      </w:pPr>
      <w:r w:rsidRPr="00965ACF">
        <w:rPr>
          <w:rFonts w:cs="Arial"/>
          <w:b/>
          <w:bCs/>
          <w:iCs/>
          <w:szCs w:val="24"/>
          <w:lang w:eastAsia="ar-SA"/>
        </w:rPr>
        <w:t>Diogo Antoniolli</w:t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</w:r>
      <w:r w:rsidRPr="00965ACF">
        <w:rPr>
          <w:rFonts w:cs="Arial"/>
          <w:b/>
          <w:bCs/>
          <w:iCs/>
          <w:szCs w:val="24"/>
          <w:lang w:eastAsia="ar-SA"/>
        </w:rPr>
        <w:tab/>
        <w:t>Danielle Guimarães Nascimento</w:t>
      </w:r>
    </w:p>
    <w:p w14:paraId="50EE6EB7" w14:textId="77777777" w:rsidR="007632B7" w:rsidRPr="00CC651A" w:rsidRDefault="007632B7" w:rsidP="007632B7">
      <w:pPr>
        <w:spacing w:before="120"/>
        <w:ind w:firstLine="0"/>
        <w:jc w:val="center"/>
      </w:pPr>
      <w:r w:rsidRPr="00C7348C">
        <w:rPr>
          <w:rFonts w:cs="Arial"/>
          <w:szCs w:val="24"/>
        </w:rPr>
        <w:t>1º Secretário</w:t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</w:r>
      <w:r w:rsidRPr="00C7348C">
        <w:rPr>
          <w:rFonts w:cs="Arial"/>
          <w:szCs w:val="24"/>
        </w:rPr>
        <w:tab/>
        <w:t>2º Secretário</w:t>
      </w:r>
    </w:p>
    <w:p w14:paraId="689AC0BF" w14:textId="61B99C5A" w:rsidR="00CC651A" w:rsidRDefault="00CC651A" w:rsidP="00CC651A">
      <w:pPr>
        <w:ind w:firstLine="0"/>
        <w:jc w:val="left"/>
      </w:pPr>
    </w:p>
    <w:sectPr w:rsidR="00CC651A" w:rsidSect="00B676A0">
      <w:headerReference w:type="default" r:id="rId8"/>
      <w:footerReference w:type="default" r:id="rId9"/>
      <w:pgSz w:w="12240" w:h="15840"/>
      <w:pgMar w:top="401" w:right="1134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C426" w14:textId="77777777" w:rsidR="00B759C1" w:rsidRDefault="00B759C1">
      <w:pPr>
        <w:spacing w:after="0" w:line="240" w:lineRule="auto"/>
      </w:pPr>
      <w:r>
        <w:separator/>
      </w:r>
    </w:p>
  </w:endnote>
  <w:endnote w:type="continuationSeparator" w:id="0">
    <w:p w14:paraId="4D213F6D" w14:textId="77777777" w:rsidR="00B759C1" w:rsidRDefault="00B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3F1D" w14:textId="7B754522" w:rsidR="00965ACF" w:rsidRDefault="00965AC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541ECD" wp14:editId="5608E973">
          <wp:simplePos x="0" y="0"/>
          <wp:positionH relativeFrom="page">
            <wp:posOffset>409575</wp:posOffset>
          </wp:positionH>
          <wp:positionV relativeFrom="page">
            <wp:posOffset>228600</wp:posOffset>
          </wp:positionV>
          <wp:extent cx="781685" cy="809625"/>
          <wp:effectExtent l="0" t="0" r="0" b="0"/>
          <wp:wrapNone/>
          <wp:docPr id="1639505007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B93D" w14:textId="77777777" w:rsidR="00B759C1" w:rsidRDefault="00B759C1">
      <w:pPr>
        <w:spacing w:after="0" w:line="240" w:lineRule="auto"/>
      </w:pPr>
      <w:r>
        <w:separator/>
      </w:r>
    </w:p>
  </w:footnote>
  <w:footnote w:type="continuationSeparator" w:id="0">
    <w:p w14:paraId="346478A2" w14:textId="77777777" w:rsidR="00B759C1" w:rsidRDefault="00B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837" w:type="dxa"/>
      <w:tblInd w:w="-113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113" w:type="dxa"/>
        <w:left w:w="170" w:type="dxa"/>
        <w:bottom w:w="113" w:type="dxa"/>
        <w:right w:w="170" w:type="dxa"/>
      </w:tblCellMar>
      <w:tblLook w:val="04A0" w:firstRow="1" w:lastRow="0" w:firstColumn="1" w:lastColumn="0" w:noHBand="0" w:noVBand="1"/>
    </w:tblPr>
    <w:tblGrid>
      <w:gridCol w:w="11340"/>
      <w:gridCol w:w="7087"/>
      <w:gridCol w:w="2410"/>
    </w:tblGrid>
    <w:tr w:rsidR="0098245F" w14:paraId="067B2021" w14:textId="77777777" w:rsidTr="00965ACF">
      <w:trPr>
        <w:trHeight w:val="1985"/>
      </w:trPr>
      <w:tc>
        <w:tcPr>
          <w:tcW w:w="11340" w:type="dxa"/>
          <w:tcMar>
            <w:top w:w="0" w:type="dxa"/>
            <w:left w:w="0" w:type="dxa"/>
            <w:bottom w:w="0" w:type="dxa"/>
            <w:right w:w="0" w:type="dxa"/>
          </w:tcMar>
        </w:tcPr>
        <w:p w14:paraId="4CAC092D" w14:textId="2649E224" w:rsidR="00965ACF" w:rsidRDefault="00965ACF" w:rsidP="00B676A0">
          <w:pPr>
            <w:spacing w:after="0"/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8EFB31" wp14:editId="79184E58">
                <wp:simplePos x="0" y="0"/>
                <wp:positionH relativeFrom="page">
                  <wp:posOffset>6732905</wp:posOffset>
                </wp:positionH>
                <wp:positionV relativeFrom="page">
                  <wp:posOffset>26035</wp:posOffset>
                </wp:positionV>
                <wp:extent cx="466725" cy="650240"/>
                <wp:effectExtent l="0" t="0" r="0" b="0"/>
                <wp:wrapNone/>
                <wp:docPr id="646876507" name="Imagem 17" descr="http://camaraeugeniodecastro.rs.gov.br/portal/images/logo_leg.f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" descr="http://camaraeugeniodecastro.rs.gov.br/portal/images/logo_leg.f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28"/>
              <w:szCs w:val="28"/>
            </w:rPr>
            <w:t>PODER LEGISLATIVO DE BOM RETIRO DO SUL – RS</w:t>
          </w:r>
        </w:p>
        <w:p w14:paraId="7EE8F11D" w14:textId="77777777" w:rsidR="00965ACF" w:rsidRDefault="00965ACF" w:rsidP="00B676A0">
          <w:pPr>
            <w:spacing w:after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RUA ALMIRO RIBEIRO, 41 - CEP 95870-000</w:t>
          </w:r>
        </w:p>
        <w:p w14:paraId="4976E9B5" w14:textId="77777777" w:rsidR="00965ACF" w:rsidRDefault="00965ACF" w:rsidP="00B676A0">
          <w:pPr>
            <w:spacing w:after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 Fax. 51 99619-0771 - CNPJ 92.454.925/0001-20</w:t>
          </w:r>
        </w:p>
        <w:p w14:paraId="71F0AE7A" w14:textId="77777777" w:rsidR="00965ACF" w:rsidRDefault="00965ACF" w:rsidP="00B676A0">
          <w:pPr>
            <w:spacing w:after="0"/>
            <w:jc w:val="center"/>
            <w:rPr>
              <w:sz w:val="18"/>
              <w:szCs w:val="18"/>
            </w:rPr>
          </w:pPr>
          <w:hyperlink r:id="rId2" w:history="1">
            <w:r>
              <w:rPr>
                <w:rStyle w:val="Hyperlink"/>
                <w:sz w:val="18"/>
                <w:szCs w:val="18"/>
              </w:rPr>
              <w:t>diretoria@camarabomretirodosul.rs.gov.br</w:t>
            </w:r>
          </w:hyperlink>
          <w:r>
            <w:rPr>
              <w:sz w:val="18"/>
              <w:szCs w:val="18"/>
            </w:rPr>
            <w:t xml:space="preserve">                                                              </w:t>
          </w:r>
        </w:p>
        <w:p w14:paraId="4D0665F4" w14:textId="68848EA0" w:rsidR="0098245F" w:rsidRPr="00965ACF" w:rsidRDefault="00965ACF" w:rsidP="00B676A0">
          <w:pPr>
            <w:pBdr>
              <w:bottom w:val="single" w:sz="4" w:space="1" w:color="auto"/>
            </w:pBdr>
            <w:tabs>
              <w:tab w:val="left" w:pos="7665"/>
            </w:tabs>
            <w:spacing w:after="0" w:line="254" w:lineRule="auto"/>
            <w:ind w:left="567"/>
            <w:rPr>
              <w:color w:val="0563C1"/>
              <w:sz w:val="18"/>
              <w:szCs w:val="18"/>
              <w:u w:val="single"/>
            </w:rPr>
          </w:pPr>
          <w:r>
            <w:t xml:space="preserve">                                         </w:t>
          </w:r>
          <w:r>
            <w:t xml:space="preserve">    </w:t>
          </w:r>
          <w:hyperlink r:id="rId3" w:history="1">
            <w:r w:rsidRPr="009853F6">
              <w:rPr>
                <w:rStyle w:val="Hyperlink"/>
                <w:sz w:val="18"/>
                <w:szCs w:val="18"/>
              </w:rPr>
              <w:t>www.camarabomretirodosul.rs.gov.br</w:t>
            </w:r>
          </w:hyperlink>
        </w:p>
      </w:tc>
      <w:tc>
        <w:tcPr>
          <w:tcW w:w="7087" w:type="dxa"/>
          <w:tcMar>
            <w:top w:w="0" w:type="dxa"/>
            <w:left w:w="0" w:type="dxa"/>
            <w:bottom w:w="0" w:type="dxa"/>
            <w:right w:w="0" w:type="dxa"/>
          </w:tcMar>
        </w:tcPr>
        <w:p w14:paraId="7BF9CBF3" w14:textId="1E594DBF" w:rsidR="00AA4D98" w:rsidRPr="00AA4D98" w:rsidRDefault="00AA4D98" w:rsidP="00CE2819">
          <w:pPr>
            <w:spacing w:line="240" w:lineRule="auto"/>
            <w:ind w:hanging="4"/>
            <w:jc w:val="center"/>
            <w:rPr>
              <w:sz w:val="18"/>
              <w:lang w:eastAsia="pt-BR" w:bidi="pt-BR"/>
            </w:rPr>
          </w:pPr>
        </w:p>
      </w:tc>
      <w:tc>
        <w:tcPr>
          <w:tcW w:w="2410" w:type="dxa"/>
          <w:tcMar>
            <w:top w:w="0" w:type="dxa"/>
            <w:left w:w="0" w:type="dxa"/>
            <w:bottom w:w="0" w:type="dxa"/>
            <w:right w:w="0" w:type="dxa"/>
          </w:tcMar>
        </w:tcPr>
        <w:p w14:paraId="391219F8" w14:textId="4A7ACD8D" w:rsidR="0098245F" w:rsidRDefault="0098245F" w:rsidP="00CE2819">
          <w:pPr>
            <w:ind w:left="1" w:firstLine="142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3011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3873FA"/>
    <w:multiLevelType w:val="multilevel"/>
    <w:tmpl w:val="005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7137F"/>
    <w:multiLevelType w:val="multilevel"/>
    <w:tmpl w:val="3B72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665561"/>
    <w:multiLevelType w:val="hybridMultilevel"/>
    <w:tmpl w:val="4B045A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75371"/>
    <w:multiLevelType w:val="multilevel"/>
    <w:tmpl w:val="AF5A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1166AB"/>
    <w:multiLevelType w:val="multilevel"/>
    <w:tmpl w:val="EDE6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554640"/>
    <w:multiLevelType w:val="hybridMultilevel"/>
    <w:tmpl w:val="B71E7764"/>
    <w:lvl w:ilvl="0" w:tplc="0416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78393433">
    <w:abstractNumId w:val="8"/>
  </w:num>
  <w:num w:numId="2" w16cid:durableId="911742984">
    <w:abstractNumId w:val="6"/>
  </w:num>
  <w:num w:numId="3" w16cid:durableId="1823304549">
    <w:abstractNumId w:val="5"/>
  </w:num>
  <w:num w:numId="4" w16cid:durableId="93323848">
    <w:abstractNumId w:val="4"/>
  </w:num>
  <w:num w:numId="5" w16cid:durableId="1950627238">
    <w:abstractNumId w:val="7"/>
  </w:num>
  <w:num w:numId="6" w16cid:durableId="275330610">
    <w:abstractNumId w:val="3"/>
  </w:num>
  <w:num w:numId="7" w16cid:durableId="1346053306">
    <w:abstractNumId w:val="2"/>
  </w:num>
  <w:num w:numId="8" w16cid:durableId="40326102">
    <w:abstractNumId w:val="1"/>
  </w:num>
  <w:num w:numId="9" w16cid:durableId="2052071401">
    <w:abstractNumId w:val="0"/>
  </w:num>
  <w:num w:numId="10" w16cid:durableId="16274368">
    <w:abstractNumId w:val="11"/>
  </w:num>
  <w:num w:numId="11" w16cid:durableId="1661158073">
    <w:abstractNumId w:val="14"/>
  </w:num>
  <w:num w:numId="12" w16cid:durableId="1279987878">
    <w:abstractNumId w:val="13"/>
  </w:num>
  <w:num w:numId="13" w16cid:durableId="1137338526">
    <w:abstractNumId w:val="12"/>
  </w:num>
  <w:num w:numId="14" w16cid:durableId="1804928880">
    <w:abstractNumId w:val="10"/>
  </w:num>
  <w:num w:numId="15" w16cid:durableId="1711109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31F"/>
    <w:rsid w:val="00016595"/>
    <w:rsid w:val="00034616"/>
    <w:rsid w:val="00057F69"/>
    <w:rsid w:val="0006063C"/>
    <w:rsid w:val="000E20A3"/>
    <w:rsid w:val="000E2711"/>
    <w:rsid w:val="000E5B0D"/>
    <w:rsid w:val="000E603D"/>
    <w:rsid w:val="000F38B3"/>
    <w:rsid w:val="00100559"/>
    <w:rsid w:val="00113548"/>
    <w:rsid w:val="0015074B"/>
    <w:rsid w:val="001579A6"/>
    <w:rsid w:val="00187A6B"/>
    <w:rsid w:val="001A10E2"/>
    <w:rsid w:val="001B5F2D"/>
    <w:rsid w:val="001E2082"/>
    <w:rsid w:val="001F5297"/>
    <w:rsid w:val="00210006"/>
    <w:rsid w:val="00213BA9"/>
    <w:rsid w:val="00241D4E"/>
    <w:rsid w:val="00262233"/>
    <w:rsid w:val="00282DA2"/>
    <w:rsid w:val="002945CA"/>
    <w:rsid w:val="002957DB"/>
    <w:rsid w:val="0029639D"/>
    <w:rsid w:val="002965EE"/>
    <w:rsid w:val="002A2A55"/>
    <w:rsid w:val="002D1895"/>
    <w:rsid w:val="002F22B3"/>
    <w:rsid w:val="0032391A"/>
    <w:rsid w:val="00326F90"/>
    <w:rsid w:val="00353666"/>
    <w:rsid w:val="004065CE"/>
    <w:rsid w:val="00441B91"/>
    <w:rsid w:val="004452EF"/>
    <w:rsid w:val="004542F1"/>
    <w:rsid w:val="00470AB0"/>
    <w:rsid w:val="004D4701"/>
    <w:rsid w:val="004D52BD"/>
    <w:rsid w:val="004E6A90"/>
    <w:rsid w:val="004F0090"/>
    <w:rsid w:val="00507D14"/>
    <w:rsid w:val="00520B4C"/>
    <w:rsid w:val="005275C8"/>
    <w:rsid w:val="005612A5"/>
    <w:rsid w:val="00567965"/>
    <w:rsid w:val="00596B46"/>
    <w:rsid w:val="005977B8"/>
    <w:rsid w:val="005E783C"/>
    <w:rsid w:val="00636E9A"/>
    <w:rsid w:val="006743C4"/>
    <w:rsid w:val="00682F1C"/>
    <w:rsid w:val="006C1F5B"/>
    <w:rsid w:val="006D492E"/>
    <w:rsid w:val="00707DAB"/>
    <w:rsid w:val="00721050"/>
    <w:rsid w:val="0073365D"/>
    <w:rsid w:val="007632B7"/>
    <w:rsid w:val="007B2D7A"/>
    <w:rsid w:val="007C75F5"/>
    <w:rsid w:val="007F1BF1"/>
    <w:rsid w:val="007F76CB"/>
    <w:rsid w:val="00811288"/>
    <w:rsid w:val="00812B1D"/>
    <w:rsid w:val="008470D8"/>
    <w:rsid w:val="0086459C"/>
    <w:rsid w:val="008841CA"/>
    <w:rsid w:val="008B3F98"/>
    <w:rsid w:val="008B7015"/>
    <w:rsid w:val="00902E55"/>
    <w:rsid w:val="00911C09"/>
    <w:rsid w:val="0091360E"/>
    <w:rsid w:val="00915583"/>
    <w:rsid w:val="009335BC"/>
    <w:rsid w:val="00943AF0"/>
    <w:rsid w:val="00965ACF"/>
    <w:rsid w:val="0098245F"/>
    <w:rsid w:val="009830FD"/>
    <w:rsid w:val="009A01D4"/>
    <w:rsid w:val="009B70B0"/>
    <w:rsid w:val="00A0049B"/>
    <w:rsid w:val="00A046EB"/>
    <w:rsid w:val="00A82952"/>
    <w:rsid w:val="00A94069"/>
    <w:rsid w:val="00AA1D8D"/>
    <w:rsid w:val="00AA4D98"/>
    <w:rsid w:val="00B47413"/>
    <w:rsid w:val="00B47730"/>
    <w:rsid w:val="00B479B3"/>
    <w:rsid w:val="00B63D5C"/>
    <w:rsid w:val="00B66955"/>
    <w:rsid w:val="00B676A0"/>
    <w:rsid w:val="00B759C1"/>
    <w:rsid w:val="00B9273A"/>
    <w:rsid w:val="00BA72F0"/>
    <w:rsid w:val="00BE601E"/>
    <w:rsid w:val="00C018F9"/>
    <w:rsid w:val="00C35E1C"/>
    <w:rsid w:val="00C369D8"/>
    <w:rsid w:val="00C829B9"/>
    <w:rsid w:val="00C96BA0"/>
    <w:rsid w:val="00CA589F"/>
    <w:rsid w:val="00CB0664"/>
    <w:rsid w:val="00CC651A"/>
    <w:rsid w:val="00CC76E1"/>
    <w:rsid w:val="00CD2AF9"/>
    <w:rsid w:val="00CD473F"/>
    <w:rsid w:val="00CE2819"/>
    <w:rsid w:val="00D2640B"/>
    <w:rsid w:val="00D41E15"/>
    <w:rsid w:val="00D539B5"/>
    <w:rsid w:val="00D97139"/>
    <w:rsid w:val="00DD15CD"/>
    <w:rsid w:val="00DF0102"/>
    <w:rsid w:val="00DF7C99"/>
    <w:rsid w:val="00E10EC6"/>
    <w:rsid w:val="00E16821"/>
    <w:rsid w:val="00E25EE8"/>
    <w:rsid w:val="00E44FA7"/>
    <w:rsid w:val="00E524AC"/>
    <w:rsid w:val="00E709DE"/>
    <w:rsid w:val="00EA0E77"/>
    <w:rsid w:val="00EA66C7"/>
    <w:rsid w:val="00EB3A65"/>
    <w:rsid w:val="00EC4206"/>
    <w:rsid w:val="00EE5BC9"/>
    <w:rsid w:val="00F21F3F"/>
    <w:rsid w:val="00F34F95"/>
    <w:rsid w:val="00F352E9"/>
    <w:rsid w:val="00F52FBB"/>
    <w:rsid w:val="00F545C1"/>
    <w:rsid w:val="00F632B4"/>
    <w:rsid w:val="00F728BA"/>
    <w:rsid w:val="00F738FE"/>
    <w:rsid w:val="00F80311"/>
    <w:rsid w:val="00F81C62"/>
    <w:rsid w:val="00F93F2A"/>
    <w:rsid w:val="00F95A08"/>
    <w:rsid w:val="00FC693F"/>
    <w:rsid w:val="00FE260A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F91B1A"/>
  <w14:defaultImageDpi w14:val="300"/>
  <w15:docId w15:val="{FB4D6305-80A7-4AF1-AD93-A981DE3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  <w:ind w:firstLine="1134"/>
      <w:jc w:val="both"/>
    </w:pPr>
    <w:rPr>
      <w:rFonts w:ascii="Arial" w:hAnsi="Arial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  <w:ind w:firstLine="1134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AA4D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4D9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239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2391A"/>
    <w:rPr>
      <w:rFonts w:ascii="Arial" w:hAnsi="Arial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32391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2A2A55"/>
    <w:rPr>
      <w:color w:val="800080" w:themeColor="followedHyperlink"/>
      <w:u w:val="single"/>
    </w:rPr>
  </w:style>
  <w:style w:type="table" w:styleId="SimplesTabela3">
    <w:name w:val="Plain Table 3"/>
    <w:basedOn w:val="Tabelanormal"/>
    <w:uiPriority w:val="43"/>
    <w:rsid w:val="00CC651A"/>
    <w:pPr>
      <w:spacing w:after="0" w:line="240" w:lineRule="auto"/>
    </w:pPr>
    <w:rPr>
      <w:rFonts w:eastAsiaTheme="minorHAnsi"/>
      <w:kern w:val="2"/>
      <w:lang w:val="pt-BR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D492E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bomretirodosul.rs.gov.br" TargetMode="External"/><Relationship Id="rId2" Type="http://schemas.openxmlformats.org/officeDocument/2006/relationships/hyperlink" Target="mailto:diretoria@camarabomretirodosul.rs.gov.br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748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2025-12-09T17:36:00Z</cp:lastPrinted>
  <dcterms:created xsi:type="dcterms:W3CDTF">2025-12-09T17:01:00Z</dcterms:created>
  <dcterms:modified xsi:type="dcterms:W3CDTF">2025-12-09T17:36:00Z</dcterms:modified>
  <cp:category/>
</cp:coreProperties>
</file>