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798F41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C7ACC">
        <w:rPr>
          <w:rFonts w:ascii="Arial" w:hAnsi="Arial" w:cs="Arial"/>
          <w:b w:val="0"/>
          <w:i w:val="0"/>
          <w:szCs w:val="24"/>
          <w:u w:val="single"/>
        </w:rPr>
        <w:t>7</w:t>
      </w:r>
      <w:r w:rsidR="00BA77CA">
        <w:rPr>
          <w:rFonts w:ascii="Arial" w:hAnsi="Arial" w:cs="Arial"/>
          <w:b w:val="0"/>
          <w:i w:val="0"/>
          <w:szCs w:val="24"/>
          <w:u w:val="single"/>
        </w:rPr>
        <w:t>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F075B4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A7EDA">
        <w:rPr>
          <w:rFonts w:ascii="Arial" w:hAnsi="Arial" w:cs="Arial"/>
          <w:i w:val="0"/>
          <w:szCs w:val="24"/>
          <w:u w:val="single"/>
        </w:rPr>
        <w:t>1</w:t>
      </w:r>
      <w:r w:rsidR="00986EE0">
        <w:rPr>
          <w:rFonts w:ascii="Arial" w:hAnsi="Arial" w:cs="Arial"/>
          <w:i w:val="0"/>
          <w:szCs w:val="24"/>
          <w:u w:val="single"/>
        </w:rPr>
        <w:t>4</w:t>
      </w:r>
      <w:r w:rsidR="00BA77CA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6D26823" w14:textId="636345CA" w:rsidR="00BA77CA" w:rsidRPr="00BA77CA" w:rsidRDefault="00BA77CA" w:rsidP="00BA77CA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A77CA">
        <w:rPr>
          <w:rFonts w:ascii="Arial" w:hAnsi="Arial" w:cs="Arial"/>
          <w:b w:val="0"/>
          <w:i w:val="0"/>
          <w:iCs/>
          <w:sz w:val="22"/>
          <w:szCs w:val="22"/>
        </w:rPr>
        <w:t>Altera o padrão salarial dos cargos de provimento efetivo de Auxiliar Administrativo, constante nas categorias funcionais do Quadro de Cargos de provimento efetivo no Art. 3º da Lei Municipal 3.034,</w:t>
      </w:r>
      <w:r w:rsidRPr="00BA77CA">
        <w:rPr>
          <w:i w:val="0"/>
          <w:iCs/>
          <w:sz w:val="22"/>
          <w:szCs w:val="22"/>
        </w:rPr>
        <w:t xml:space="preserve"> </w:t>
      </w:r>
      <w:r w:rsidRPr="00BA77CA">
        <w:rPr>
          <w:rFonts w:ascii="Arial" w:hAnsi="Arial" w:cs="Arial"/>
          <w:b w:val="0"/>
          <w:i w:val="0"/>
          <w:iCs/>
          <w:sz w:val="22"/>
          <w:szCs w:val="22"/>
        </w:rPr>
        <w:t>de 22 de dezembro de 2006, e dá outras providências.</w:t>
      </w:r>
    </w:p>
    <w:p w14:paraId="70F1C67A" w14:textId="77777777" w:rsidR="00BA77CA" w:rsidRPr="00BA77CA" w:rsidRDefault="00BA77CA" w:rsidP="00BA77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A77CA">
        <w:rPr>
          <w:rFonts w:ascii="Arial" w:hAnsi="Arial" w:cs="Arial"/>
          <w:szCs w:val="24"/>
        </w:rPr>
        <w:t>CELSO PAZUCH</w:t>
      </w:r>
      <w:r w:rsidRPr="00BA77CA">
        <w:rPr>
          <w:rFonts w:ascii="Arial" w:hAnsi="Arial" w:cs="Arial"/>
          <w:i w:val="0"/>
          <w:szCs w:val="24"/>
        </w:rPr>
        <w:t xml:space="preserve">, </w:t>
      </w:r>
      <w:r w:rsidRPr="00BA77CA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6582644" w14:textId="77777777" w:rsidR="00BA77CA" w:rsidRPr="00BA77CA" w:rsidRDefault="00BA77CA" w:rsidP="00BA77CA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A77CA">
        <w:rPr>
          <w:rFonts w:ascii="Arial" w:hAnsi="Arial" w:cs="Arial"/>
          <w:szCs w:val="24"/>
        </w:rPr>
        <w:t xml:space="preserve">FAÇO SABER </w:t>
      </w:r>
      <w:r w:rsidRPr="00BA77CA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EC0C090" w14:textId="77777777" w:rsidR="00BA77CA" w:rsidRPr="00BA77CA" w:rsidRDefault="00BA77CA" w:rsidP="00BA77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A77CA">
        <w:rPr>
          <w:rFonts w:ascii="Arial" w:hAnsi="Arial" w:cs="Arial"/>
          <w:i w:val="0"/>
          <w:szCs w:val="24"/>
        </w:rPr>
        <w:t>Art. 1º</w:t>
      </w:r>
      <w:r w:rsidRPr="00BA77CA">
        <w:rPr>
          <w:rFonts w:ascii="Arial" w:hAnsi="Arial" w:cs="Arial"/>
          <w:b w:val="0"/>
          <w:i w:val="0"/>
          <w:szCs w:val="24"/>
        </w:rPr>
        <w:t xml:space="preserve"> Fica alterado de Padrão 10 para Padrão 11, o padrão salarial do cargo de provimento efetivo de Auxiliar Administrativo, conforme estabelece a tabela de cargos e salários constante no Art. 3º da Lei Municipal nº 3034/2006, de 22 de dezembro de 2006, que institui o Plano de Carreira dos Servidores Municipais de Bom Retiro do Sul.</w:t>
      </w:r>
    </w:p>
    <w:p w14:paraId="43A8478D" w14:textId="77777777" w:rsidR="00BA77CA" w:rsidRPr="00BA77CA" w:rsidRDefault="00BA77CA" w:rsidP="00BA77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A77CA">
        <w:rPr>
          <w:rFonts w:ascii="Arial" w:hAnsi="Arial" w:cs="Arial"/>
          <w:bCs/>
          <w:i w:val="0"/>
          <w:szCs w:val="24"/>
        </w:rPr>
        <w:t>Art. 2º</w:t>
      </w:r>
      <w:r w:rsidRPr="00BA77CA">
        <w:rPr>
          <w:rFonts w:ascii="Arial" w:hAnsi="Arial" w:cs="Arial"/>
          <w:b w:val="0"/>
          <w:i w:val="0"/>
          <w:szCs w:val="24"/>
        </w:rPr>
        <w:t xml:space="preserve"> Fica revogado o art. 1º da Lei Municipal nº 5.582 de 19 de dezembro de 2.025, que alterou o padrão salarial dos cargos de provimento efetivo de Auxiliar Administrativo, Motorista, Operador de Máquinas e Telefonista, constante nas categorias funcionais do Quadro de Cargos de provimento efetivo no Art. 3º da Lei Municipal 3.034, de 22 de dezembro de 2006, e dá outras providências.</w:t>
      </w:r>
    </w:p>
    <w:p w14:paraId="29CDD426" w14:textId="77777777" w:rsidR="00BA77CA" w:rsidRPr="00BA77CA" w:rsidRDefault="00BA77CA" w:rsidP="00BA77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A77CA">
        <w:rPr>
          <w:rFonts w:ascii="Arial" w:hAnsi="Arial" w:cs="Arial"/>
          <w:bCs/>
          <w:i w:val="0"/>
          <w:szCs w:val="24"/>
        </w:rPr>
        <w:t>Art. 3º</w:t>
      </w:r>
      <w:r w:rsidRPr="00BA77CA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58508D2B" w14:textId="77777777" w:rsidR="00BA77CA" w:rsidRPr="00214341" w:rsidRDefault="00BA77CA" w:rsidP="00BA77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A77CA">
        <w:rPr>
          <w:rFonts w:ascii="Arial" w:hAnsi="Arial" w:cs="Arial"/>
          <w:i w:val="0"/>
          <w:szCs w:val="24"/>
        </w:rPr>
        <w:t xml:space="preserve">Art. 4º </w:t>
      </w:r>
      <w:r w:rsidRPr="00BA77CA">
        <w:rPr>
          <w:rFonts w:ascii="Arial" w:hAnsi="Arial" w:cs="Arial"/>
          <w:b w:val="0"/>
          <w:i w:val="0"/>
          <w:szCs w:val="24"/>
        </w:rPr>
        <w:t>A presente Lei passa a vigorar a partir de 01 de janeiro de 2026</w:t>
      </w:r>
      <w:r>
        <w:rPr>
          <w:rFonts w:ascii="Arial" w:hAnsi="Arial" w:cs="Arial"/>
          <w:b w:val="0"/>
          <w:i w:val="0"/>
          <w:sz w:val="20"/>
        </w:rPr>
        <w:t>.</w:t>
      </w:r>
    </w:p>
    <w:p w14:paraId="168C94B8" w14:textId="77777777" w:rsidR="00BA77CA" w:rsidRDefault="00BA77CA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CE0D156" w14:textId="77777777" w:rsidR="003C7EE5" w:rsidRDefault="003C7EE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65B20AA1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A77CA">
        <w:rPr>
          <w:rFonts w:ascii="Arial" w:hAnsi="Arial" w:cs="Arial"/>
          <w:b w:val="0"/>
          <w:i w:val="0"/>
          <w:szCs w:val="24"/>
        </w:rPr>
        <w:t>26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A7EDA">
        <w:rPr>
          <w:rFonts w:ascii="Arial" w:hAnsi="Arial" w:cs="Arial"/>
          <w:b w:val="0"/>
          <w:i w:val="0"/>
          <w:szCs w:val="24"/>
        </w:rPr>
        <w:t>dezembro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AE747A1" w14:textId="77777777" w:rsidR="0069246E" w:rsidRDefault="0069246E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D80D" w14:textId="77777777" w:rsidR="00FD62C3" w:rsidRDefault="00FD62C3" w:rsidP="00D9258E">
      <w:r>
        <w:separator/>
      </w:r>
    </w:p>
  </w:endnote>
  <w:endnote w:type="continuationSeparator" w:id="0">
    <w:p w14:paraId="28003703" w14:textId="77777777" w:rsidR="00FD62C3" w:rsidRDefault="00FD62C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6EDD" w14:textId="77777777" w:rsidR="00FD62C3" w:rsidRDefault="00FD62C3" w:rsidP="00D9258E">
      <w:r>
        <w:separator/>
      </w:r>
    </w:p>
  </w:footnote>
  <w:footnote w:type="continuationSeparator" w:id="0">
    <w:p w14:paraId="7B0F6F8B" w14:textId="77777777" w:rsidR="00FD62C3" w:rsidRDefault="00FD62C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52A7F"/>
    <w:rsid w:val="00F5342C"/>
    <w:rsid w:val="00F537DE"/>
    <w:rsid w:val="00F53A9E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62C3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2025-12-19T11:36:00Z</cp:lastPrinted>
  <dcterms:created xsi:type="dcterms:W3CDTF">2025-12-26T13:44:00Z</dcterms:created>
  <dcterms:modified xsi:type="dcterms:W3CDTF">2025-12-26T13:44:00Z</dcterms:modified>
</cp:coreProperties>
</file>