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DBA4" w14:textId="77777777" w:rsidR="00C473F8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23468B1" w14:textId="3AC67890" w:rsidR="00411185" w:rsidRPr="007E682D" w:rsidRDefault="00411185" w:rsidP="00411185">
      <w:pPr>
        <w:pStyle w:val="Ttulo1"/>
        <w:tabs>
          <w:tab w:val="left" w:pos="3189"/>
        </w:tabs>
        <w:spacing w:before="78" w:line="276" w:lineRule="auto"/>
        <w:jc w:val="center"/>
        <w:rPr>
          <w:sz w:val="22"/>
          <w:szCs w:val="22"/>
        </w:rPr>
      </w:pPr>
      <w:r w:rsidRPr="007E682D">
        <w:rPr>
          <w:sz w:val="22"/>
          <w:szCs w:val="22"/>
        </w:rPr>
        <w:t>MOÇÃO</w:t>
      </w:r>
      <w:r w:rsidRPr="007E682D">
        <w:rPr>
          <w:spacing w:val="-3"/>
          <w:sz w:val="22"/>
          <w:szCs w:val="22"/>
        </w:rPr>
        <w:t xml:space="preserve"> </w:t>
      </w:r>
      <w:r w:rsidRPr="00411185">
        <w:rPr>
          <w:sz w:val="22"/>
          <w:szCs w:val="22"/>
        </w:rPr>
        <w:t>DE</w:t>
      </w:r>
      <w:r w:rsidRPr="00411185">
        <w:rPr>
          <w:spacing w:val="3"/>
          <w:sz w:val="22"/>
          <w:szCs w:val="22"/>
        </w:rPr>
        <w:t xml:space="preserve"> </w:t>
      </w:r>
      <w:r w:rsidRPr="00411185">
        <w:rPr>
          <w:color w:val="000000"/>
          <w:sz w:val="22"/>
          <w:szCs w:val="22"/>
        </w:rPr>
        <w:t>REPÚDIO</w:t>
      </w:r>
      <w:r w:rsidRPr="007E682D">
        <w:rPr>
          <w:sz w:val="22"/>
          <w:szCs w:val="22"/>
        </w:rPr>
        <w:t xml:space="preserve"> Nº </w:t>
      </w:r>
      <w:r>
        <w:rPr>
          <w:sz w:val="22"/>
          <w:szCs w:val="22"/>
        </w:rPr>
        <w:t>001</w:t>
      </w:r>
      <w:r w:rsidRPr="007E682D">
        <w:rPr>
          <w:sz w:val="22"/>
          <w:szCs w:val="22"/>
        </w:rPr>
        <w:t>/202</w:t>
      </w:r>
      <w:r>
        <w:rPr>
          <w:sz w:val="22"/>
          <w:szCs w:val="22"/>
        </w:rPr>
        <w:t>6</w:t>
      </w:r>
    </w:p>
    <w:p w14:paraId="4FA10BAB" w14:textId="77777777" w:rsidR="00411185" w:rsidRDefault="00411185" w:rsidP="00411185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529EC69" w14:textId="77777777" w:rsidR="00FB1813" w:rsidRDefault="00FB1813" w:rsidP="00411185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161DBA8" w14:textId="77777777" w:rsidR="00411185" w:rsidRPr="00C14520" w:rsidRDefault="00411185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954795B" w14:textId="77777777" w:rsidR="00FB1813" w:rsidRDefault="00FB1813" w:rsidP="00FB1813">
      <w:pPr>
        <w:shd w:val="clear" w:color="auto" w:fill="FFFFFF"/>
        <w:ind w:left="354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34779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MOÇÃO DE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REPÚDIO</w:t>
      </w:r>
      <w:r w:rsidRPr="0033477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DA3711">
        <w:rPr>
          <w:rFonts w:ascii="Arial" w:hAnsi="Arial" w:cs="Arial"/>
          <w:i/>
          <w:iCs/>
          <w:color w:val="000000"/>
          <w:sz w:val="22"/>
          <w:szCs w:val="22"/>
        </w:rPr>
        <w:t>à prestação de serviços da RGE diante dos recorrentes problemas no fornecimento de energia elétrica e da demora no atendimento às comunidades do interior do Município de Bom Retiro do Sul</w:t>
      </w:r>
    </w:p>
    <w:p w14:paraId="3B3C656F" w14:textId="697ADBF0" w:rsidR="00334779" w:rsidRPr="009E33A7" w:rsidRDefault="00334779" w:rsidP="00FB1813">
      <w:pPr>
        <w:shd w:val="clear" w:color="auto" w:fill="FFFFFF"/>
        <w:ind w:left="3544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6FA1014E" w14:textId="392CB698" w:rsidR="004C4C51" w:rsidRDefault="004C4C51" w:rsidP="00165B4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4C51">
        <w:rPr>
          <w:rFonts w:ascii="Arial" w:hAnsi="Arial" w:cs="Arial"/>
          <w:color w:val="000000"/>
          <w:sz w:val="24"/>
          <w:szCs w:val="24"/>
        </w:rPr>
        <w:t>O Vereador João Batista Ferreira, autor da presente proposição, juntamente com os Vereadores Clóvis Luís Fo</w:t>
      </w:r>
      <w:r w:rsidR="00A0113D">
        <w:rPr>
          <w:rFonts w:ascii="Arial" w:hAnsi="Arial" w:cs="Arial"/>
          <w:color w:val="000000"/>
          <w:sz w:val="24"/>
          <w:szCs w:val="24"/>
        </w:rPr>
        <w:t>n</w:t>
      </w:r>
      <w:r w:rsidRPr="004C4C51">
        <w:rPr>
          <w:rFonts w:ascii="Arial" w:hAnsi="Arial" w:cs="Arial"/>
          <w:color w:val="000000"/>
          <w:sz w:val="24"/>
          <w:szCs w:val="24"/>
        </w:rPr>
        <w:t xml:space="preserve">toura, Danielle Guimarães Nascimento, Diogo Antoniolli, Éder E. M. </w:t>
      </w:r>
      <w:proofErr w:type="spellStart"/>
      <w:r w:rsidRPr="004C4C51">
        <w:rPr>
          <w:rFonts w:ascii="Arial" w:hAnsi="Arial" w:cs="Arial"/>
          <w:color w:val="000000"/>
          <w:sz w:val="24"/>
          <w:szCs w:val="24"/>
        </w:rPr>
        <w:t>Cíceri</w:t>
      </w:r>
      <w:proofErr w:type="spellEnd"/>
      <w:r w:rsidRPr="004C4C51">
        <w:rPr>
          <w:rFonts w:ascii="Arial" w:hAnsi="Arial" w:cs="Arial"/>
          <w:color w:val="000000"/>
          <w:sz w:val="24"/>
          <w:szCs w:val="24"/>
        </w:rPr>
        <w:t>, Fábio Porto Martins, João Pedro Pazuch, Josi Görgen e Juliano Beppler da Silva, no uso de suas atribuições legais e regimentais, vêm a público manifestar profundo repúdio à prestação de serviços realizada pela RGE diante dos recorrentes problemas de fornecimento de energia elétrica enfrentados pelas comunidades do interior do Município de Bom Retiro do Sul.</w:t>
      </w:r>
    </w:p>
    <w:p w14:paraId="72B37CA5" w14:textId="274A7CC3" w:rsidR="00165B47" w:rsidRPr="00165B47" w:rsidRDefault="00165B47" w:rsidP="00165B4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B47">
        <w:rPr>
          <w:rFonts w:ascii="Arial" w:hAnsi="Arial" w:cs="Arial"/>
          <w:color w:val="000000"/>
          <w:sz w:val="24"/>
          <w:szCs w:val="24"/>
        </w:rPr>
        <w:t>Conforme diversos relatos recebidos da população, moradores das localidades de Sanga Funda, Cruz das Almas e Águas Boas vêm sofrendo constantes transtornos em razão da demora excessiva no atendimento das ocorrências registradas junto à empresa, especialmente nos casos de interrupção do fornecimento de energia elétrica.</w:t>
      </w:r>
    </w:p>
    <w:p w14:paraId="490F27ED" w14:textId="77777777" w:rsidR="005D106A" w:rsidRDefault="005D106A" w:rsidP="00165B4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D106A">
        <w:rPr>
          <w:rFonts w:ascii="Arial" w:hAnsi="Arial" w:cs="Arial"/>
          <w:color w:val="000000"/>
          <w:sz w:val="24"/>
          <w:szCs w:val="24"/>
        </w:rPr>
        <w:t>Recentemente, a comunidade da localidade de Cruz das Almas relatou problemas que atingiram residências da região, bem como a bomba principal da associação de água da comunidade, comprometendo o abastecimento hídrico dos moradores. Diante da demora na solução do problema, os próprios moradores precisaram buscar alternativas para manter o fornecimento de água à população.</w:t>
      </w:r>
    </w:p>
    <w:p w14:paraId="22F5D7FE" w14:textId="60D0E5DD" w:rsidR="00165B47" w:rsidRPr="00165B47" w:rsidRDefault="00165B47" w:rsidP="00165B4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B47">
        <w:rPr>
          <w:rFonts w:ascii="Arial" w:hAnsi="Arial" w:cs="Arial"/>
          <w:color w:val="000000"/>
          <w:sz w:val="24"/>
          <w:szCs w:val="24"/>
        </w:rPr>
        <w:t>Também foram relatadas situações envolvendo vegetação tomando conta da rede elétrica, demonstrando aparente falta de manutenção preventiva, circunstância que coloca em risco a segurança da população e contribui para interrupções frequentes no serviço.</w:t>
      </w:r>
    </w:p>
    <w:p w14:paraId="4C6BE8DD" w14:textId="77777777" w:rsidR="00165B47" w:rsidRPr="00165B47" w:rsidRDefault="00165B47" w:rsidP="00165B4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65B47">
        <w:rPr>
          <w:rFonts w:ascii="Arial" w:hAnsi="Arial" w:cs="Arial"/>
          <w:color w:val="000000"/>
          <w:sz w:val="24"/>
          <w:szCs w:val="24"/>
        </w:rPr>
        <w:t xml:space="preserve">A população manifesta indignação diante da incompatibilidade entre os altos valores cobrados nas tarifas de energia e a precariedade do atendimento </w:t>
      </w:r>
      <w:r w:rsidRPr="00165B47">
        <w:rPr>
          <w:rFonts w:ascii="Arial" w:hAnsi="Arial" w:cs="Arial"/>
          <w:color w:val="000000"/>
          <w:sz w:val="24"/>
          <w:szCs w:val="24"/>
        </w:rPr>
        <w:lastRenderedPageBreak/>
        <w:t>prestado, considerado insuficiente, demorado e desrespeitoso com os consumidores, especialmente com os moradores das áreas rurais do Município.</w:t>
      </w:r>
    </w:p>
    <w:p w14:paraId="62D14BF6" w14:textId="20110280" w:rsidR="00165B47" w:rsidRPr="00165B47" w:rsidRDefault="009B46F9" w:rsidP="00165B47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B46F9">
        <w:rPr>
          <w:rFonts w:ascii="Arial" w:hAnsi="Arial" w:cs="Arial"/>
          <w:color w:val="000000"/>
          <w:sz w:val="24"/>
          <w:szCs w:val="24"/>
        </w:rPr>
        <w:t>Desta forma, os Vereadores esperam que a RGE adote providências efetivas para melhoria dos serviços prestados, com maior agilidade no atendimento das ocorrências, reforço nas equipes de manutenção e realização de ações preventivas na rede elétrica, garantindo mais segurança, respeito e qualidade no atendimento à população de Bom Retiro do Sul</w:t>
      </w:r>
      <w:r w:rsidR="00165B47" w:rsidRPr="00165B47">
        <w:rPr>
          <w:rFonts w:ascii="Arial" w:hAnsi="Arial" w:cs="Arial"/>
          <w:color w:val="000000"/>
          <w:sz w:val="24"/>
          <w:szCs w:val="24"/>
        </w:rPr>
        <w:t>.</w:t>
      </w:r>
    </w:p>
    <w:p w14:paraId="0713AAED" w14:textId="77777777" w:rsidR="00334779" w:rsidRPr="00334779" w:rsidRDefault="00334779" w:rsidP="00334779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18910018" w14:textId="29C6F38B" w:rsidR="00334779" w:rsidRPr="00334779" w:rsidRDefault="008D5399" w:rsidP="00FB1813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FB1813">
        <w:rPr>
          <w:rFonts w:ascii="Arial" w:hAnsi="Arial" w:cs="Arial"/>
          <w:bCs/>
          <w:iCs/>
          <w:sz w:val="24"/>
          <w:szCs w:val="24"/>
        </w:rPr>
        <w:t>12</w:t>
      </w:r>
      <w:r w:rsidR="00334779" w:rsidRPr="00334779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FB1813">
        <w:rPr>
          <w:rFonts w:ascii="Arial" w:hAnsi="Arial" w:cs="Arial"/>
          <w:bCs/>
          <w:iCs/>
          <w:sz w:val="24"/>
          <w:szCs w:val="24"/>
        </w:rPr>
        <w:t>maio</w:t>
      </w:r>
      <w:r w:rsidR="001529D8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de 202</w:t>
      </w:r>
      <w:r w:rsidR="00FB1813">
        <w:rPr>
          <w:rFonts w:ascii="Arial" w:hAnsi="Arial" w:cs="Arial"/>
          <w:bCs/>
          <w:iCs/>
          <w:sz w:val="24"/>
          <w:szCs w:val="24"/>
        </w:rPr>
        <w:t>6</w:t>
      </w:r>
      <w:r>
        <w:rPr>
          <w:rFonts w:ascii="Arial" w:hAnsi="Arial" w:cs="Arial"/>
          <w:bCs/>
          <w:iCs/>
          <w:sz w:val="24"/>
          <w:szCs w:val="24"/>
        </w:rPr>
        <w:t>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96C8" w14:textId="77777777" w:rsidR="00D3586B" w:rsidRDefault="00D3586B" w:rsidP="008C505E">
      <w:r>
        <w:separator/>
      </w:r>
    </w:p>
  </w:endnote>
  <w:endnote w:type="continuationSeparator" w:id="0">
    <w:p w14:paraId="14F6EAE7" w14:textId="77777777" w:rsidR="00D3586B" w:rsidRDefault="00D3586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3042" w14:textId="77777777" w:rsidR="00D3586B" w:rsidRDefault="00D3586B" w:rsidP="008C505E">
      <w:r>
        <w:separator/>
      </w:r>
    </w:p>
  </w:footnote>
  <w:footnote w:type="continuationSeparator" w:id="0">
    <w:p w14:paraId="73D446A0" w14:textId="77777777" w:rsidR="00D3586B" w:rsidRDefault="00D3586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277A2"/>
    <w:rsid w:val="00051C44"/>
    <w:rsid w:val="00060A95"/>
    <w:rsid w:val="00064EFD"/>
    <w:rsid w:val="00093E9E"/>
    <w:rsid w:val="00094006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0A0B"/>
    <w:rsid w:val="001477F1"/>
    <w:rsid w:val="001529D8"/>
    <w:rsid w:val="00165B47"/>
    <w:rsid w:val="001A235C"/>
    <w:rsid w:val="001B38DE"/>
    <w:rsid w:val="001B7FEA"/>
    <w:rsid w:val="001D02E7"/>
    <w:rsid w:val="001E2FCF"/>
    <w:rsid w:val="001E5380"/>
    <w:rsid w:val="001F53C9"/>
    <w:rsid w:val="001F78A6"/>
    <w:rsid w:val="002035D0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4779"/>
    <w:rsid w:val="00336C91"/>
    <w:rsid w:val="00370179"/>
    <w:rsid w:val="00371A42"/>
    <w:rsid w:val="00375D5D"/>
    <w:rsid w:val="00377789"/>
    <w:rsid w:val="00383173"/>
    <w:rsid w:val="003A0567"/>
    <w:rsid w:val="003A1F42"/>
    <w:rsid w:val="003C2F8D"/>
    <w:rsid w:val="003F7A6C"/>
    <w:rsid w:val="00400DE2"/>
    <w:rsid w:val="00404067"/>
    <w:rsid w:val="00411185"/>
    <w:rsid w:val="00413AF3"/>
    <w:rsid w:val="00450D81"/>
    <w:rsid w:val="00457CAA"/>
    <w:rsid w:val="00472850"/>
    <w:rsid w:val="00475F66"/>
    <w:rsid w:val="00484407"/>
    <w:rsid w:val="00485992"/>
    <w:rsid w:val="0049038E"/>
    <w:rsid w:val="004A0B79"/>
    <w:rsid w:val="004B052D"/>
    <w:rsid w:val="004C4C51"/>
    <w:rsid w:val="004E6BE6"/>
    <w:rsid w:val="004E6F3A"/>
    <w:rsid w:val="004F0AE0"/>
    <w:rsid w:val="00511AE4"/>
    <w:rsid w:val="00547EF1"/>
    <w:rsid w:val="005610FF"/>
    <w:rsid w:val="0057475D"/>
    <w:rsid w:val="0057558B"/>
    <w:rsid w:val="00580654"/>
    <w:rsid w:val="00582357"/>
    <w:rsid w:val="005B10B5"/>
    <w:rsid w:val="005B6E23"/>
    <w:rsid w:val="005C68C0"/>
    <w:rsid w:val="005D106A"/>
    <w:rsid w:val="005D34E1"/>
    <w:rsid w:val="005D469C"/>
    <w:rsid w:val="005E2448"/>
    <w:rsid w:val="005E7128"/>
    <w:rsid w:val="005F570C"/>
    <w:rsid w:val="005F6D5D"/>
    <w:rsid w:val="00602307"/>
    <w:rsid w:val="00607434"/>
    <w:rsid w:val="006524E0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00"/>
    <w:rsid w:val="00713BD0"/>
    <w:rsid w:val="007205D5"/>
    <w:rsid w:val="007362EB"/>
    <w:rsid w:val="007422DC"/>
    <w:rsid w:val="00747628"/>
    <w:rsid w:val="0079114F"/>
    <w:rsid w:val="00793B4B"/>
    <w:rsid w:val="007A5D2A"/>
    <w:rsid w:val="007C41A6"/>
    <w:rsid w:val="007E30E7"/>
    <w:rsid w:val="00803F94"/>
    <w:rsid w:val="0081044B"/>
    <w:rsid w:val="00817EC8"/>
    <w:rsid w:val="00831EA7"/>
    <w:rsid w:val="008379DB"/>
    <w:rsid w:val="00856463"/>
    <w:rsid w:val="00871044"/>
    <w:rsid w:val="00871E83"/>
    <w:rsid w:val="00883EFD"/>
    <w:rsid w:val="008A2845"/>
    <w:rsid w:val="008A4139"/>
    <w:rsid w:val="008A7D43"/>
    <w:rsid w:val="008B6E67"/>
    <w:rsid w:val="008C4B54"/>
    <w:rsid w:val="008C505E"/>
    <w:rsid w:val="008C6689"/>
    <w:rsid w:val="008D1F56"/>
    <w:rsid w:val="008D5399"/>
    <w:rsid w:val="009159B4"/>
    <w:rsid w:val="00915C47"/>
    <w:rsid w:val="00921409"/>
    <w:rsid w:val="009246CC"/>
    <w:rsid w:val="0095085E"/>
    <w:rsid w:val="00951B0D"/>
    <w:rsid w:val="00952007"/>
    <w:rsid w:val="0096281E"/>
    <w:rsid w:val="0097050F"/>
    <w:rsid w:val="00974185"/>
    <w:rsid w:val="00982864"/>
    <w:rsid w:val="009874E1"/>
    <w:rsid w:val="00991039"/>
    <w:rsid w:val="009B46F9"/>
    <w:rsid w:val="009C4822"/>
    <w:rsid w:val="009D0834"/>
    <w:rsid w:val="00A0113D"/>
    <w:rsid w:val="00A04FB4"/>
    <w:rsid w:val="00A14B55"/>
    <w:rsid w:val="00A26076"/>
    <w:rsid w:val="00A34578"/>
    <w:rsid w:val="00A4171E"/>
    <w:rsid w:val="00A5480B"/>
    <w:rsid w:val="00A72FD2"/>
    <w:rsid w:val="00A765AC"/>
    <w:rsid w:val="00A85E27"/>
    <w:rsid w:val="00A947FB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2C95"/>
    <w:rsid w:val="00CF682A"/>
    <w:rsid w:val="00D07A81"/>
    <w:rsid w:val="00D11E37"/>
    <w:rsid w:val="00D3586B"/>
    <w:rsid w:val="00D43FA4"/>
    <w:rsid w:val="00D5082E"/>
    <w:rsid w:val="00D5369F"/>
    <w:rsid w:val="00D612C8"/>
    <w:rsid w:val="00DA28B2"/>
    <w:rsid w:val="00DA3711"/>
    <w:rsid w:val="00DA6CBE"/>
    <w:rsid w:val="00DB23EF"/>
    <w:rsid w:val="00DC0BBF"/>
    <w:rsid w:val="00DC6399"/>
    <w:rsid w:val="00DE1C37"/>
    <w:rsid w:val="00DE46CA"/>
    <w:rsid w:val="00E0035A"/>
    <w:rsid w:val="00E255D1"/>
    <w:rsid w:val="00E44A41"/>
    <w:rsid w:val="00E51D50"/>
    <w:rsid w:val="00E73100"/>
    <w:rsid w:val="00E84711"/>
    <w:rsid w:val="00EA2B37"/>
    <w:rsid w:val="00EB2349"/>
    <w:rsid w:val="00ED2807"/>
    <w:rsid w:val="00ED2B4B"/>
    <w:rsid w:val="00EE4435"/>
    <w:rsid w:val="00EF4BD3"/>
    <w:rsid w:val="00F02EAF"/>
    <w:rsid w:val="00F14932"/>
    <w:rsid w:val="00F41847"/>
    <w:rsid w:val="00F54A0D"/>
    <w:rsid w:val="00F6149D"/>
    <w:rsid w:val="00F6324B"/>
    <w:rsid w:val="00F662BB"/>
    <w:rsid w:val="00F8107D"/>
    <w:rsid w:val="00F86BDD"/>
    <w:rsid w:val="00F93B26"/>
    <w:rsid w:val="00FA6F35"/>
    <w:rsid w:val="00FB1813"/>
    <w:rsid w:val="00FC31C8"/>
    <w:rsid w:val="00FC4557"/>
    <w:rsid w:val="00FD502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11185"/>
    <w:pPr>
      <w:widowControl w:val="0"/>
      <w:autoSpaceDE w:val="0"/>
      <w:autoSpaceDN w:val="0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11185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16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0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6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2026-05-12T19:26:00Z</cp:lastPrinted>
  <dcterms:created xsi:type="dcterms:W3CDTF">2026-05-12T19:27:00Z</dcterms:created>
  <dcterms:modified xsi:type="dcterms:W3CDTF">2026-05-12T19:27:00Z</dcterms:modified>
</cp:coreProperties>
</file>