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CE4576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AC4138">
        <w:rPr>
          <w:rFonts w:ascii="Arial" w:hAnsi="Arial" w:cs="Arial"/>
          <w:b w:val="0"/>
          <w:i w:val="0"/>
          <w:szCs w:val="24"/>
          <w:u w:val="single"/>
        </w:rPr>
        <w:t>40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3ECFEB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AC4138">
        <w:rPr>
          <w:rFonts w:ascii="Arial" w:hAnsi="Arial" w:cs="Arial"/>
          <w:i w:val="0"/>
          <w:szCs w:val="24"/>
          <w:u w:val="single"/>
        </w:rPr>
        <w:t>05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AC4138">
        <w:rPr>
          <w:rFonts w:ascii="Arial" w:hAnsi="Arial" w:cs="Arial"/>
          <w:i w:val="0"/>
          <w:szCs w:val="24"/>
          <w:u w:val="single"/>
        </w:rPr>
        <w:t>LEGISLATIVO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D4BCE51" w14:textId="0F1CB37F" w:rsidR="002F181E" w:rsidRPr="002F181E" w:rsidRDefault="002F181E" w:rsidP="002F181E">
      <w:pPr>
        <w:spacing w:before="120" w:after="120" w:line="276" w:lineRule="auto"/>
        <w:ind w:left="4253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1" w:name="_Hlk187925085"/>
      <w:bookmarkStart w:id="2" w:name="_Hlk206571360"/>
      <w:bookmarkEnd w:id="0"/>
      <w:r w:rsidRPr="002F181E">
        <w:rPr>
          <w:rFonts w:ascii="Arial" w:hAnsi="Arial" w:cs="Arial"/>
          <w:b w:val="0"/>
          <w:i w:val="0"/>
          <w:sz w:val="22"/>
          <w:szCs w:val="22"/>
        </w:rPr>
        <w:t>Dispõe sobre regras relativas à instalação, manutenção, substituição e ordenação de postes e fiações aéreas e subterrâneas no Município de Bom Retiro do Sul e dá outras providências.</w:t>
      </w:r>
    </w:p>
    <w:p w14:paraId="7036CE9E" w14:textId="77777777" w:rsidR="002F181E" w:rsidRPr="002F181E" w:rsidRDefault="002F181E" w:rsidP="002F181E">
      <w:pPr>
        <w:spacing w:before="120" w:after="120" w:line="276" w:lineRule="auto"/>
        <w:jc w:val="both"/>
        <w:rPr>
          <w:rFonts w:ascii="Arial" w:hAnsi="Arial" w:cs="Arial"/>
          <w:b w:val="0"/>
          <w:i w:val="0"/>
          <w:szCs w:val="24"/>
        </w:rPr>
      </w:pPr>
    </w:p>
    <w:p w14:paraId="01A17166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CELSO PAZUCH</w:t>
      </w:r>
      <w:r w:rsidRPr="002F181E">
        <w:rPr>
          <w:rFonts w:ascii="Arial" w:hAnsi="Arial" w:cs="Arial"/>
          <w:b w:val="0"/>
          <w:i w:val="0"/>
          <w:szCs w:val="24"/>
        </w:rPr>
        <w:t>, Prefeito Municipal de Bom Retiro do Sul, Estado do Rio Grande do Sul, em cumprimento ao disposto no art. 58 da Lei Orgânica do Município, FAÇO SABER que o Poder Legislativo aprovou e eu sanciono e promulgo a seguinte Lei:</w:t>
      </w:r>
    </w:p>
    <w:p w14:paraId="2987FC0C" w14:textId="77777777" w:rsidR="002F181E" w:rsidRPr="002F181E" w:rsidRDefault="002F181E" w:rsidP="002F181E">
      <w:pPr>
        <w:spacing w:before="120" w:after="120" w:line="276" w:lineRule="auto"/>
        <w:jc w:val="both"/>
        <w:rPr>
          <w:rFonts w:ascii="Arial" w:hAnsi="Arial" w:cs="Arial"/>
          <w:b w:val="0"/>
          <w:i w:val="0"/>
          <w:szCs w:val="24"/>
        </w:rPr>
      </w:pPr>
    </w:p>
    <w:p w14:paraId="60DD0F5B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1º</w:t>
      </w:r>
      <w:r w:rsidRPr="002F181E">
        <w:rPr>
          <w:rFonts w:ascii="Arial" w:hAnsi="Arial" w:cs="Arial"/>
          <w:b w:val="0"/>
          <w:i w:val="0"/>
          <w:szCs w:val="24"/>
        </w:rPr>
        <w:t>. As empresas concessionárias ou permissionárias que fornecem energia elétrica, telefonia fixa, internet banda larga, televisão a cabo ou outros serviços que utilizem rede aérea ou subterrânea ficam obrigadas a:</w:t>
      </w:r>
    </w:p>
    <w:p w14:paraId="1BA307D7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 – realizar a manutenção contínua das fiações, mantendo-as alinhadas e em condições adequadas de segurança;</w:t>
      </w:r>
    </w:p>
    <w:p w14:paraId="587082F1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II – retirar fios inutilizados ou em desuso, no prazo fixado em decreto pela Administração Municipal, sem qualquer ônus para o Município ou para os consumidores;</w:t>
      </w:r>
    </w:p>
    <w:p w14:paraId="6F5C4E76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III – substituir postes de madeira ou em mau estado de conservação por postes de concreto;</w:t>
      </w:r>
    </w:p>
    <w:p w14:paraId="433AE8D2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IV – manter, conservar, remover, substituir e realocar postes que apresentem estado precário, estejam tortos, inclinados, em desuso ou posicionados de forma incorreta.</w:t>
      </w:r>
    </w:p>
    <w:p w14:paraId="4602A61E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2º</w:t>
      </w:r>
      <w:r w:rsidRPr="002F181E">
        <w:rPr>
          <w:rFonts w:ascii="Arial" w:hAnsi="Arial" w:cs="Arial"/>
          <w:b w:val="0"/>
          <w:i w:val="0"/>
          <w:szCs w:val="24"/>
        </w:rPr>
        <w:t>. Todos os novos postes instalados no Município deverão obrigatoriamente ser de concreto e estar localizados, preferencialmente, nas divisas dos lotes.</w:t>
      </w:r>
    </w:p>
    <w:p w14:paraId="6EABA0F7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3º</w:t>
      </w:r>
      <w:r w:rsidRPr="002F181E">
        <w:rPr>
          <w:rFonts w:ascii="Arial" w:hAnsi="Arial" w:cs="Arial"/>
          <w:b w:val="0"/>
          <w:i w:val="0"/>
          <w:szCs w:val="24"/>
        </w:rPr>
        <w:t>. Os postes já instalados que dificultem ou impeçam o acesso a garagens e estacionamentos de imóveis deverão ser realocados no prazo fixado pela Administração Municipal, sob pena de multa a ser definida por decreto municipal.</w:t>
      </w:r>
    </w:p>
    <w:p w14:paraId="494B1C4A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4º</w:t>
      </w:r>
      <w:r w:rsidRPr="002F181E">
        <w:rPr>
          <w:rFonts w:ascii="Arial" w:hAnsi="Arial" w:cs="Arial"/>
          <w:b w:val="0"/>
          <w:i w:val="0"/>
          <w:szCs w:val="24"/>
        </w:rPr>
        <w:t>. A instalação de novos postes no Município dependerá de aprovação de projeto junto ao setor de engenharia da Prefeitura, que verificará a conformidade com as normas da ABNT, ANEEL e ANATEL, bem como a localização adequada para não obstruir acessos ou prejudicar a mobilidade urbana.</w:t>
      </w:r>
    </w:p>
    <w:p w14:paraId="618926C3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5º</w:t>
      </w:r>
      <w:r w:rsidRPr="002F181E">
        <w:rPr>
          <w:rFonts w:ascii="Arial" w:hAnsi="Arial" w:cs="Arial"/>
          <w:b w:val="0"/>
          <w:i w:val="0"/>
          <w:szCs w:val="24"/>
        </w:rPr>
        <w:t>. Em caso de substituição de poste, a concessionária de energia deverá notificar com antecedência mínima de 30 (trinta) dias as demais empresas que utilizem aquele poste, a fim de que promovam o alinhamento de seus cabos ou a retirada de equipamentos inutilizados.</w:t>
      </w:r>
    </w:p>
    <w:p w14:paraId="65A0E58C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§1º</w:t>
      </w:r>
      <w:r w:rsidRPr="002F181E">
        <w:rPr>
          <w:rFonts w:ascii="Arial" w:hAnsi="Arial" w:cs="Arial"/>
          <w:b w:val="0"/>
          <w:i w:val="0"/>
          <w:szCs w:val="24"/>
        </w:rPr>
        <w:t xml:space="preserve"> Em situações emergenciais, caracterizadas por risco à segurança de pessoas ou instalações, a notificação poderá ser imediata.</w:t>
      </w:r>
    </w:p>
    <w:p w14:paraId="68931C79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lastRenderedPageBreak/>
        <w:t>§2º</w:t>
      </w:r>
      <w:r w:rsidRPr="002F181E">
        <w:rPr>
          <w:rFonts w:ascii="Arial" w:hAnsi="Arial" w:cs="Arial"/>
          <w:b w:val="0"/>
          <w:i w:val="0"/>
          <w:szCs w:val="24"/>
        </w:rPr>
        <w:t xml:space="preserve"> As empresas notificadas deverão regularizar seus cabos no prazo máximo de 24 (vinte e quatro) horas em casos emergenciais.</w:t>
      </w:r>
    </w:p>
    <w:p w14:paraId="6EB84E62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6º</w:t>
      </w:r>
      <w:r w:rsidRPr="002F181E">
        <w:rPr>
          <w:rFonts w:ascii="Arial" w:hAnsi="Arial" w:cs="Arial"/>
          <w:b w:val="0"/>
          <w:i w:val="0"/>
          <w:szCs w:val="24"/>
        </w:rPr>
        <w:t>. As fiações deverão ser identificadas com o nome da empresa responsável, a cada vão entre postes, salvo quando a tecnologia permitir compartilhamento sem identificação individual.</w:t>
      </w:r>
    </w:p>
    <w:p w14:paraId="2FA3EC2E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7º</w:t>
      </w:r>
      <w:r w:rsidRPr="002F181E">
        <w:rPr>
          <w:rFonts w:ascii="Arial" w:hAnsi="Arial" w:cs="Arial"/>
          <w:b w:val="0"/>
          <w:i w:val="0"/>
          <w:szCs w:val="24"/>
        </w:rPr>
        <w:t>. O compartilhamento da faixa de ocupação dos postes deverá ser feito de forma ordenada e uniforme, respeitando-se as normas da ANEEL, ANATEL e ABNT, de modo a não comprometer a segurança das pessoas, a integridade das instalações e a continuidade dos serviços prestados.</w:t>
      </w:r>
    </w:p>
    <w:p w14:paraId="3EA86DD0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8º</w:t>
      </w:r>
      <w:r w:rsidRPr="002F181E">
        <w:rPr>
          <w:rFonts w:ascii="Arial" w:hAnsi="Arial" w:cs="Arial"/>
          <w:b w:val="0"/>
          <w:i w:val="0"/>
          <w:szCs w:val="24"/>
        </w:rPr>
        <w:t>. As empresas responsáveis ficam obrigadas a notificar previamente os usuários em caso de manutenção que implique suspensão temporária do fornecimento de energia elétrica, internet, telefonia ou outros serviços, com antecedência mínima de 48 (quarenta e oito) horas, salvo em situações emergenciais.</w:t>
      </w:r>
    </w:p>
    <w:p w14:paraId="5E899AE1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9º</w:t>
      </w:r>
      <w:r w:rsidRPr="002F181E">
        <w:rPr>
          <w:rFonts w:ascii="Arial" w:hAnsi="Arial" w:cs="Arial"/>
          <w:b w:val="0"/>
          <w:i w:val="0"/>
          <w:szCs w:val="24"/>
        </w:rPr>
        <w:t>. As empresas deverão encaminhar ao Poder Executivo relatório anual das manutenções realizadas, substituições de postes, remoções de fios e notificações expedidas a outras empresas que compartilhem a infraestrutura.</w:t>
      </w:r>
    </w:p>
    <w:p w14:paraId="60078D2B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10</w:t>
      </w:r>
      <w:r w:rsidRPr="002F181E">
        <w:rPr>
          <w:rFonts w:ascii="Arial" w:hAnsi="Arial" w:cs="Arial"/>
          <w:b w:val="0"/>
          <w:i w:val="0"/>
          <w:szCs w:val="24"/>
        </w:rPr>
        <w:t>. As penalidades pelo descumprimento desta Lei serão definidas em decreto do Poder Executivo, observada a gradação entre:</w:t>
      </w:r>
    </w:p>
    <w:p w14:paraId="1CBF85E3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 – notificação para regularização;</w:t>
      </w:r>
    </w:p>
    <w:p w14:paraId="7A801214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II – aplicação de multa;</w:t>
      </w:r>
    </w:p>
    <w:p w14:paraId="1E428772" w14:textId="77777777" w:rsidR="002F181E" w:rsidRPr="002F181E" w:rsidRDefault="002F181E" w:rsidP="002F181E">
      <w:pPr>
        <w:spacing w:before="120" w:after="120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III – demais medidas administrativas compatíveis.</w:t>
      </w:r>
    </w:p>
    <w:p w14:paraId="7952F5C1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§1º A aplicação de multa não isenta a empresa infratora de sanar as irregularidades.</w:t>
      </w:r>
    </w:p>
    <w:p w14:paraId="7EAAE90B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 w:val="0"/>
          <w:i w:val="0"/>
          <w:szCs w:val="24"/>
        </w:rPr>
        <w:t>§2º Em caso de reincidência, a multa poderá ser aplicada em dobro.</w:t>
      </w:r>
    </w:p>
    <w:p w14:paraId="7DBB359E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11</w:t>
      </w:r>
      <w:r w:rsidRPr="002F181E">
        <w:rPr>
          <w:rFonts w:ascii="Arial" w:hAnsi="Arial" w:cs="Arial"/>
          <w:b w:val="0"/>
          <w:i w:val="0"/>
          <w:szCs w:val="24"/>
        </w:rPr>
        <w:t>. Os custos decorrentes do cumprimento desta Lei correrão por conta exclusiva das empresas concessionárias ou permissionárias, sendo vedada qualquer cobrança aos consumidores e afastada a responsabilidade financeira do Município.</w:t>
      </w:r>
    </w:p>
    <w:p w14:paraId="1204DA86" w14:textId="77777777" w:rsidR="002F181E" w:rsidRPr="002F181E" w:rsidRDefault="002F181E" w:rsidP="002F181E">
      <w:pPr>
        <w:spacing w:before="120" w:after="120" w:line="276" w:lineRule="auto"/>
        <w:ind w:firstLine="567"/>
        <w:jc w:val="both"/>
        <w:rPr>
          <w:rFonts w:ascii="Arial" w:hAnsi="Arial" w:cs="Arial"/>
          <w:b w:val="0"/>
          <w:i w:val="0"/>
          <w:szCs w:val="24"/>
        </w:rPr>
      </w:pPr>
      <w:r w:rsidRPr="002F181E">
        <w:rPr>
          <w:rFonts w:ascii="Arial" w:hAnsi="Arial" w:cs="Arial"/>
          <w:bCs/>
          <w:i w:val="0"/>
          <w:szCs w:val="24"/>
        </w:rPr>
        <w:t>Art. 12.</w:t>
      </w:r>
      <w:r w:rsidRPr="002F181E">
        <w:rPr>
          <w:rFonts w:ascii="Arial" w:hAnsi="Arial" w:cs="Arial"/>
          <w:b w:val="0"/>
          <w:i w:val="0"/>
          <w:szCs w:val="24"/>
        </w:rPr>
        <w:t xml:space="preserve"> Esta Lei entra em vigor 90 (noventa) dias após a sua publicação oficial.</w:t>
      </w:r>
    </w:p>
    <w:p w14:paraId="05BDE7D5" w14:textId="77777777" w:rsidR="002F181E" w:rsidRDefault="002F181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A1A163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40B91">
        <w:rPr>
          <w:rFonts w:ascii="Arial" w:hAnsi="Arial" w:cs="Arial"/>
          <w:b w:val="0"/>
          <w:i w:val="0"/>
          <w:szCs w:val="24"/>
        </w:rPr>
        <w:t>06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40B91">
        <w:rPr>
          <w:rFonts w:ascii="Arial" w:hAnsi="Arial" w:cs="Arial"/>
          <w:b w:val="0"/>
          <w:i w:val="0"/>
          <w:szCs w:val="24"/>
        </w:rPr>
        <w:t>maio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42B8915" w14:textId="77777777" w:rsidR="002F181E" w:rsidRDefault="002F181E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3973" w14:textId="77777777" w:rsidR="00AC57ED" w:rsidRDefault="00AC57ED" w:rsidP="00D9258E">
      <w:r>
        <w:separator/>
      </w:r>
    </w:p>
  </w:endnote>
  <w:endnote w:type="continuationSeparator" w:id="0">
    <w:p w14:paraId="360D7A88" w14:textId="77777777" w:rsidR="00AC57ED" w:rsidRDefault="00AC57E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C261" w14:textId="77777777" w:rsidR="00AC57ED" w:rsidRDefault="00AC57ED" w:rsidP="00D9258E">
      <w:r>
        <w:separator/>
      </w:r>
    </w:p>
  </w:footnote>
  <w:footnote w:type="continuationSeparator" w:id="0">
    <w:p w14:paraId="6AA667B3" w14:textId="77777777" w:rsidR="00AC57ED" w:rsidRDefault="00AC57E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181E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0CC1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138"/>
    <w:rsid w:val="00AC4BAE"/>
    <w:rsid w:val="00AC57ED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2026-05-06T11:48:00Z</cp:lastPrinted>
  <dcterms:created xsi:type="dcterms:W3CDTF">2026-05-06T13:13:00Z</dcterms:created>
  <dcterms:modified xsi:type="dcterms:W3CDTF">2026-05-06T13:13:00Z</dcterms:modified>
</cp:coreProperties>
</file>