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A9EF781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996CA8">
        <w:rPr>
          <w:rFonts w:ascii="Arial" w:hAnsi="Arial" w:cs="Arial"/>
          <w:b w:val="0"/>
          <w:i w:val="0"/>
          <w:szCs w:val="24"/>
          <w:u w:val="single"/>
        </w:rPr>
        <w:t>5</w:t>
      </w:r>
      <w:r w:rsidR="00611BC2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2CB7237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F3BE1">
        <w:rPr>
          <w:rFonts w:ascii="Arial" w:hAnsi="Arial" w:cs="Arial"/>
          <w:i w:val="0"/>
          <w:szCs w:val="24"/>
          <w:u w:val="single"/>
        </w:rPr>
        <w:t>4</w:t>
      </w:r>
      <w:r w:rsidR="00611BC2">
        <w:rPr>
          <w:rFonts w:ascii="Arial" w:hAnsi="Arial" w:cs="Arial"/>
          <w:i w:val="0"/>
          <w:szCs w:val="24"/>
          <w:u w:val="single"/>
        </w:rPr>
        <w:t>7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877011">
        <w:rPr>
          <w:rFonts w:ascii="Arial" w:hAnsi="Arial" w:cs="Arial"/>
          <w:i w:val="0"/>
          <w:szCs w:val="24"/>
          <w:u w:val="single"/>
        </w:rPr>
        <w:t>EXECUTIVO</w:t>
      </w:r>
    </w:p>
    <w:p w14:paraId="3B92E0EA" w14:textId="77777777" w:rsidR="00820147" w:rsidRDefault="00820147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CC3DA71" w14:textId="2E1D7FB8" w:rsidR="00611BC2" w:rsidRPr="00611BC2" w:rsidRDefault="00611BC2" w:rsidP="00611BC2">
      <w:pPr>
        <w:spacing w:before="240" w:after="240" w:line="276" w:lineRule="auto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611BC2">
        <w:rPr>
          <w:rFonts w:ascii="Arial" w:hAnsi="Arial" w:cs="Arial"/>
          <w:b w:val="0"/>
          <w:i w:val="0"/>
          <w:iCs/>
          <w:sz w:val="22"/>
          <w:szCs w:val="22"/>
        </w:rPr>
        <w:t>Altera dispositivos da Lei nº 5.280, de 13 de dezembro de 2023, que institui a Lei de Patrocínio no Município de Bom Retiro do Sul, e dá outras providências.</w:t>
      </w:r>
    </w:p>
    <w:p w14:paraId="709FF139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>CELSO PAZUCH</w:t>
      </w:r>
      <w:r w:rsidRPr="00611BC2">
        <w:rPr>
          <w:rFonts w:ascii="Arial" w:hAnsi="Arial" w:cs="Arial"/>
          <w:b w:val="0"/>
          <w:i w:val="0"/>
          <w:iCs/>
          <w:szCs w:val="24"/>
        </w:rPr>
        <w:t>, Prefeito Municipal de Bom Retiro do Sul, Estado do Rio Grande do Sul, em cumprimento ao disposto no art. 58 da Lei Orgânica do Município.</w:t>
      </w:r>
    </w:p>
    <w:p w14:paraId="42F5FF2F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>FAÇO SABER</w:t>
      </w:r>
      <w:r w:rsidRPr="00611BC2">
        <w:rPr>
          <w:rFonts w:ascii="Arial" w:hAnsi="Arial" w:cs="Arial"/>
          <w:b w:val="0"/>
          <w:i w:val="0"/>
          <w:iCs/>
          <w:szCs w:val="24"/>
        </w:rPr>
        <w:t xml:space="preserve"> que o Poder Legislativo aprovou e eu sanciono e promulgo a seguinte Lei: </w:t>
      </w:r>
    </w:p>
    <w:p w14:paraId="724B8211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 xml:space="preserve">Art. 1º </w:t>
      </w:r>
      <w:r w:rsidRPr="00611BC2">
        <w:rPr>
          <w:rFonts w:ascii="Arial" w:hAnsi="Arial" w:cs="Arial"/>
          <w:b w:val="0"/>
          <w:i w:val="0"/>
          <w:iCs/>
          <w:szCs w:val="24"/>
        </w:rPr>
        <w:t>Art. 1º O §1º do art. 7º da Lei nº 5.280, de 13 de dezembro de 2023, passa a vigorar com a seguinte redação:</w:t>
      </w:r>
    </w:p>
    <w:p w14:paraId="55C9B7C4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>...</w:t>
      </w:r>
    </w:p>
    <w:p w14:paraId="369BC221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 xml:space="preserve">“§1º </w:t>
      </w:r>
      <w:r w:rsidRPr="00611BC2">
        <w:rPr>
          <w:rFonts w:ascii="Arial" w:hAnsi="Arial" w:cs="Arial"/>
          <w:b w:val="0"/>
          <w:i w:val="0"/>
          <w:iCs/>
          <w:szCs w:val="24"/>
        </w:rPr>
        <w:t>O edital deverá ser publicado no órgão de imprensa oficial do Município, com antecedência mínima de dez dias da data da sessão para abertura dos envelopes de propostas de patrocínio.”</w:t>
      </w:r>
    </w:p>
    <w:p w14:paraId="1073435C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>...</w:t>
      </w:r>
    </w:p>
    <w:p w14:paraId="30EBCBF5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 xml:space="preserve">Art. 2º </w:t>
      </w:r>
      <w:r w:rsidRPr="00611BC2">
        <w:rPr>
          <w:rFonts w:ascii="Arial" w:hAnsi="Arial" w:cs="Arial"/>
          <w:b w:val="0"/>
          <w:i w:val="0"/>
          <w:iCs/>
          <w:szCs w:val="24"/>
        </w:rPr>
        <w:t>O §3º do art. 7º da Lei nº 5.280, de 13 de dezembro de 2023, passa a vigorar com a seguinte redação:</w:t>
      </w:r>
    </w:p>
    <w:p w14:paraId="60FC3DEF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>...</w:t>
      </w:r>
    </w:p>
    <w:p w14:paraId="47E0E20D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Cs w:val="24"/>
        </w:rPr>
      </w:pPr>
      <w:r w:rsidRPr="00611BC2">
        <w:rPr>
          <w:rFonts w:ascii="Arial" w:hAnsi="Arial" w:cs="Arial"/>
          <w:b w:val="0"/>
          <w:i w:val="0"/>
          <w:iCs/>
          <w:szCs w:val="24"/>
        </w:rPr>
        <w:t>“</w:t>
      </w:r>
      <w:r w:rsidRPr="00611BC2">
        <w:rPr>
          <w:rFonts w:ascii="Arial" w:hAnsi="Arial" w:cs="Arial"/>
          <w:bCs/>
          <w:i w:val="0"/>
          <w:iCs/>
          <w:szCs w:val="24"/>
        </w:rPr>
        <w:t>§3º</w:t>
      </w:r>
      <w:r w:rsidRPr="00611BC2">
        <w:rPr>
          <w:rFonts w:ascii="Arial" w:hAnsi="Arial" w:cs="Arial"/>
          <w:b w:val="0"/>
          <w:i w:val="0"/>
          <w:iCs/>
          <w:szCs w:val="24"/>
        </w:rPr>
        <w:t xml:space="preserve"> As propostas serão julgadas, justificadamente, pela Comissão Permanente de Patrocínios, órgão colegiado instituído por decreto do Poder Executivo, responsável pela análise, seleção, acompanhamento e avaliação dos projetos de patrocínio.”</w:t>
      </w:r>
    </w:p>
    <w:p w14:paraId="194CD99A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>...</w:t>
      </w:r>
    </w:p>
    <w:p w14:paraId="3444AA5C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 xml:space="preserve">Art. 3º </w:t>
      </w:r>
      <w:r w:rsidRPr="00611BC2">
        <w:rPr>
          <w:rFonts w:ascii="Arial" w:hAnsi="Arial" w:cs="Arial"/>
          <w:b w:val="0"/>
          <w:i w:val="0"/>
          <w:iCs/>
          <w:szCs w:val="24"/>
        </w:rPr>
        <w:t>O inciso II do art. 8º da Lei nº 5.280, de 13 de dezembro de 2023, passa a vigorar com a seguinte redação:</w:t>
      </w:r>
    </w:p>
    <w:p w14:paraId="494854DA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>...</w:t>
      </w:r>
    </w:p>
    <w:p w14:paraId="76EC0955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 xml:space="preserve">“II – </w:t>
      </w:r>
      <w:r w:rsidRPr="00611BC2">
        <w:rPr>
          <w:rFonts w:ascii="Arial" w:hAnsi="Arial" w:cs="Arial"/>
          <w:b w:val="0"/>
          <w:i w:val="0"/>
          <w:iCs/>
          <w:szCs w:val="24"/>
        </w:rPr>
        <w:t>no caso de afastamento do chamamento público, emissão de parecer da Comissão Permanente de Patrocínios, que deverá apresentar manifestação escrita quanto aos critérios estabelecidos no §2º do art. 7º desta Lei;”</w:t>
      </w:r>
    </w:p>
    <w:p w14:paraId="582EEF6C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>...</w:t>
      </w:r>
    </w:p>
    <w:p w14:paraId="1BA3F1A8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 xml:space="preserve">Art. 4º </w:t>
      </w:r>
      <w:r w:rsidRPr="00611BC2">
        <w:rPr>
          <w:rFonts w:ascii="Arial" w:hAnsi="Arial" w:cs="Arial"/>
          <w:b w:val="0"/>
          <w:i w:val="0"/>
          <w:iCs/>
          <w:szCs w:val="24"/>
        </w:rPr>
        <w:t>O art. 11 da Lei nº 5.280, de 13 de dezembro de 2023, passa a vigorar com a seguinte redação:</w:t>
      </w:r>
    </w:p>
    <w:p w14:paraId="7B7A7153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>...</w:t>
      </w:r>
    </w:p>
    <w:p w14:paraId="235A7F4E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lastRenderedPageBreak/>
        <w:t xml:space="preserve">“Art. 11. </w:t>
      </w:r>
      <w:r w:rsidRPr="00611BC2">
        <w:rPr>
          <w:rFonts w:ascii="Arial" w:hAnsi="Arial" w:cs="Arial"/>
          <w:b w:val="0"/>
          <w:i w:val="0"/>
          <w:iCs/>
          <w:szCs w:val="24"/>
        </w:rPr>
        <w:t>A análise da prestação de contas e a avaliação do alcance dos objetivos do patrocínio serão realizadas pela Comissão Permanente de Patrocínios, que deverá emitir parecer conclusivo sobre o cumprimento das contrapartidas e dos resultados previstos no contrato.</w:t>
      </w:r>
    </w:p>
    <w:p w14:paraId="61D29A71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 xml:space="preserve">Parágrafo único. </w:t>
      </w:r>
      <w:r w:rsidRPr="00611BC2">
        <w:rPr>
          <w:rFonts w:ascii="Arial" w:hAnsi="Arial" w:cs="Arial"/>
          <w:b w:val="0"/>
          <w:i w:val="0"/>
          <w:iCs/>
          <w:szCs w:val="24"/>
        </w:rPr>
        <w:t>A Comissão Permanente de Patrocínios utilizará critérios objetivos que considerem:</w:t>
      </w:r>
    </w:p>
    <w:p w14:paraId="677BC959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</w:p>
    <w:p w14:paraId="12E8558B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 xml:space="preserve">I – </w:t>
      </w:r>
      <w:r w:rsidRPr="00611BC2">
        <w:rPr>
          <w:rFonts w:ascii="Arial" w:hAnsi="Arial" w:cs="Arial"/>
          <w:b w:val="0"/>
          <w:i w:val="0"/>
          <w:iCs/>
          <w:szCs w:val="24"/>
        </w:rPr>
        <w:t>os objetivos de comunicação social</w:t>
      </w:r>
      <w:r w:rsidRPr="00611BC2">
        <w:rPr>
          <w:rFonts w:ascii="Arial" w:hAnsi="Arial" w:cs="Arial"/>
          <w:bCs/>
          <w:i w:val="0"/>
          <w:iCs/>
          <w:szCs w:val="24"/>
        </w:rPr>
        <w:t>;</w:t>
      </w:r>
    </w:p>
    <w:p w14:paraId="762672C9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 xml:space="preserve">II – </w:t>
      </w:r>
      <w:r w:rsidRPr="00611BC2">
        <w:rPr>
          <w:rFonts w:ascii="Arial" w:hAnsi="Arial" w:cs="Arial"/>
          <w:b w:val="0"/>
          <w:i w:val="0"/>
          <w:iCs/>
          <w:szCs w:val="24"/>
        </w:rPr>
        <w:t>a natureza e diversidade das ações previstas</w:t>
      </w:r>
      <w:r w:rsidRPr="00611BC2">
        <w:rPr>
          <w:rFonts w:ascii="Arial" w:hAnsi="Arial" w:cs="Arial"/>
          <w:bCs/>
          <w:i w:val="0"/>
          <w:iCs/>
          <w:szCs w:val="24"/>
        </w:rPr>
        <w:t>;</w:t>
      </w:r>
    </w:p>
    <w:p w14:paraId="3C0E7930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 xml:space="preserve">III – </w:t>
      </w:r>
      <w:r w:rsidRPr="00611BC2">
        <w:rPr>
          <w:rFonts w:ascii="Arial" w:hAnsi="Arial" w:cs="Arial"/>
          <w:b w:val="0"/>
          <w:i w:val="0"/>
          <w:iCs/>
          <w:szCs w:val="24"/>
        </w:rPr>
        <w:t>o público-alvo</w:t>
      </w:r>
      <w:r w:rsidRPr="00611BC2">
        <w:rPr>
          <w:rFonts w:ascii="Arial" w:hAnsi="Arial" w:cs="Arial"/>
          <w:bCs/>
          <w:i w:val="0"/>
          <w:iCs/>
          <w:szCs w:val="24"/>
        </w:rPr>
        <w:t>;</w:t>
      </w:r>
    </w:p>
    <w:p w14:paraId="124BFD22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 xml:space="preserve">IV – </w:t>
      </w:r>
      <w:r w:rsidRPr="00611BC2">
        <w:rPr>
          <w:rFonts w:ascii="Arial" w:hAnsi="Arial" w:cs="Arial"/>
          <w:b w:val="0"/>
          <w:i w:val="0"/>
          <w:iCs/>
          <w:szCs w:val="24"/>
        </w:rPr>
        <w:t>as diretrizes e estratégias do patrocinador</w:t>
      </w:r>
      <w:r w:rsidRPr="00611BC2">
        <w:rPr>
          <w:rFonts w:ascii="Arial" w:hAnsi="Arial" w:cs="Arial"/>
          <w:bCs/>
          <w:i w:val="0"/>
          <w:iCs/>
          <w:szCs w:val="24"/>
        </w:rPr>
        <w:t>;</w:t>
      </w:r>
    </w:p>
    <w:p w14:paraId="083ABAE6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 xml:space="preserve">V – </w:t>
      </w:r>
      <w:r w:rsidRPr="00611BC2">
        <w:rPr>
          <w:rFonts w:ascii="Arial" w:hAnsi="Arial" w:cs="Arial"/>
          <w:b w:val="0"/>
          <w:i w:val="0"/>
          <w:iCs/>
          <w:szCs w:val="24"/>
        </w:rPr>
        <w:t>o volume de recursos dispendidos com o patrocínio.</w:t>
      </w:r>
      <w:r w:rsidRPr="00611BC2">
        <w:rPr>
          <w:rFonts w:ascii="Arial" w:hAnsi="Arial" w:cs="Arial"/>
          <w:bCs/>
          <w:i w:val="0"/>
          <w:iCs/>
          <w:szCs w:val="24"/>
        </w:rPr>
        <w:t>”</w:t>
      </w:r>
    </w:p>
    <w:p w14:paraId="5020D036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>...</w:t>
      </w:r>
    </w:p>
    <w:p w14:paraId="15E08C79" w14:textId="77777777" w:rsidR="00611BC2" w:rsidRPr="00611BC2" w:rsidRDefault="00611BC2" w:rsidP="00611BC2">
      <w:pPr>
        <w:spacing w:before="240" w:after="240"/>
        <w:ind w:firstLine="1134"/>
        <w:jc w:val="both"/>
        <w:rPr>
          <w:rFonts w:ascii="Arial" w:hAnsi="Arial" w:cs="Arial"/>
          <w:bCs/>
          <w:i w:val="0"/>
          <w:iCs/>
          <w:szCs w:val="24"/>
        </w:rPr>
      </w:pPr>
      <w:r w:rsidRPr="00611BC2">
        <w:rPr>
          <w:rFonts w:ascii="Arial" w:hAnsi="Arial" w:cs="Arial"/>
          <w:bCs/>
          <w:i w:val="0"/>
          <w:iCs/>
          <w:szCs w:val="24"/>
        </w:rPr>
        <w:t xml:space="preserve">Art. 5º </w:t>
      </w:r>
      <w:r w:rsidRPr="00611BC2">
        <w:rPr>
          <w:rFonts w:ascii="Arial" w:hAnsi="Arial" w:cs="Arial"/>
          <w:b w:val="0"/>
          <w:i w:val="0"/>
          <w:iCs/>
          <w:szCs w:val="24"/>
        </w:rPr>
        <w:t>Fica instituída, no âmbito do Poder Executivo Municipal, a Comissão Permanente de Patrocínios, composta por três membros, sendo obrigatoriamente um deles servidor público efetivo, cabendo ao decreto regulamentador definir suas atribuições complementares, forma de funcionamento e demais procedimentos administrativos.</w:t>
      </w:r>
    </w:p>
    <w:p w14:paraId="6279C42A" w14:textId="77777777" w:rsidR="00611BC2" w:rsidRPr="009B2A22" w:rsidRDefault="00611BC2" w:rsidP="00611BC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iCs/>
          <w:sz w:val="20"/>
        </w:rPr>
      </w:pPr>
      <w:r w:rsidRPr="00611BC2">
        <w:rPr>
          <w:rFonts w:ascii="Arial" w:hAnsi="Arial" w:cs="Arial"/>
          <w:bCs/>
          <w:i w:val="0"/>
          <w:iCs/>
          <w:szCs w:val="24"/>
        </w:rPr>
        <w:t xml:space="preserve">Art. 6º </w:t>
      </w:r>
      <w:r w:rsidRPr="00611BC2">
        <w:rPr>
          <w:rFonts w:ascii="Arial" w:hAnsi="Arial" w:cs="Arial"/>
          <w:b w:val="0"/>
          <w:i w:val="0"/>
          <w:iCs/>
          <w:szCs w:val="24"/>
        </w:rPr>
        <w:t>Esta Lei entra em vigor na data de sua publicação</w:t>
      </w:r>
      <w:r w:rsidRPr="00097DC1">
        <w:rPr>
          <w:rFonts w:ascii="Arial" w:hAnsi="Arial" w:cs="Arial"/>
          <w:b w:val="0"/>
          <w:i w:val="0"/>
          <w:iCs/>
          <w:sz w:val="20"/>
        </w:rPr>
        <w:t>.</w:t>
      </w:r>
    </w:p>
    <w:p w14:paraId="15D1AB5F" w14:textId="77777777" w:rsidR="00611BC2" w:rsidRDefault="00611BC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C35C4F4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6E3035">
        <w:rPr>
          <w:rFonts w:ascii="Arial" w:hAnsi="Arial" w:cs="Arial"/>
          <w:b w:val="0"/>
          <w:i w:val="0"/>
          <w:szCs w:val="24"/>
        </w:rPr>
        <w:t>03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6E3035">
        <w:rPr>
          <w:rFonts w:ascii="Arial" w:hAnsi="Arial" w:cs="Arial"/>
          <w:b w:val="0"/>
          <w:i w:val="0"/>
          <w:szCs w:val="24"/>
        </w:rPr>
        <w:t>junho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FDE786C" w14:textId="77777777" w:rsidR="00A20975" w:rsidRDefault="00A2097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0254F745" w14:textId="77777777" w:rsidR="00B12E85" w:rsidRDefault="00B12E8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DAB56A0" w14:textId="77777777" w:rsidR="006E3035" w:rsidRDefault="006E3035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A25455F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8F3C4BA" w14:textId="77777777" w:rsidR="00BC0E4B" w:rsidRDefault="00BC0E4B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2A7A2BA" w14:textId="62E3330A" w:rsidR="000A0A64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0A0A64" w:rsidSect="00BC0E4B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7E48" w14:textId="77777777" w:rsidR="00553F84" w:rsidRDefault="00553F84" w:rsidP="00D9258E">
      <w:r>
        <w:separator/>
      </w:r>
    </w:p>
  </w:endnote>
  <w:endnote w:type="continuationSeparator" w:id="0">
    <w:p w14:paraId="734EBB46" w14:textId="77777777" w:rsidR="00553F84" w:rsidRDefault="00553F8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3CE9" w14:textId="77777777" w:rsidR="00553F84" w:rsidRDefault="00553F84" w:rsidP="00D9258E">
      <w:r>
        <w:separator/>
      </w:r>
    </w:p>
  </w:footnote>
  <w:footnote w:type="continuationSeparator" w:id="0">
    <w:p w14:paraId="2EB1D7F1" w14:textId="77777777" w:rsidR="00553F84" w:rsidRDefault="00553F8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03660170" name="Imagem 80366017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922371480" name="Imagem 192237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34478"/>
    <w:rsid w:val="000437D6"/>
    <w:rsid w:val="00045043"/>
    <w:rsid w:val="000474A8"/>
    <w:rsid w:val="00047ED4"/>
    <w:rsid w:val="00050F45"/>
    <w:rsid w:val="00051316"/>
    <w:rsid w:val="0006199C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A64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1E8C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0936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5EBF"/>
    <w:rsid w:val="001F68E7"/>
    <w:rsid w:val="00206ED6"/>
    <w:rsid w:val="00212E28"/>
    <w:rsid w:val="00224E66"/>
    <w:rsid w:val="002274FA"/>
    <w:rsid w:val="00227BBB"/>
    <w:rsid w:val="00230AF4"/>
    <w:rsid w:val="00231252"/>
    <w:rsid w:val="00231913"/>
    <w:rsid w:val="00241280"/>
    <w:rsid w:val="00241405"/>
    <w:rsid w:val="00241C5A"/>
    <w:rsid w:val="00243690"/>
    <w:rsid w:val="002544DE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7EE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3A52"/>
    <w:rsid w:val="004E473E"/>
    <w:rsid w:val="004E54E7"/>
    <w:rsid w:val="004E64B0"/>
    <w:rsid w:val="004F0E54"/>
    <w:rsid w:val="004F40AD"/>
    <w:rsid w:val="004F5EE0"/>
    <w:rsid w:val="0050681D"/>
    <w:rsid w:val="00511E8C"/>
    <w:rsid w:val="00513054"/>
    <w:rsid w:val="00515442"/>
    <w:rsid w:val="005160C7"/>
    <w:rsid w:val="005168A7"/>
    <w:rsid w:val="0051797D"/>
    <w:rsid w:val="00517BFA"/>
    <w:rsid w:val="00520174"/>
    <w:rsid w:val="005213A7"/>
    <w:rsid w:val="00521BE1"/>
    <w:rsid w:val="00524012"/>
    <w:rsid w:val="00530671"/>
    <w:rsid w:val="0053106B"/>
    <w:rsid w:val="00536891"/>
    <w:rsid w:val="0054317D"/>
    <w:rsid w:val="00543695"/>
    <w:rsid w:val="005456C5"/>
    <w:rsid w:val="005519D8"/>
    <w:rsid w:val="00553F84"/>
    <w:rsid w:val="00556A67"/>
    <w:rsid w:val="00563E50"/>
    <w:rsid w:val="005645E8"/>
    <w:rsid w:val="00571917"/>
    <w:rsid w:val="00574A42"/>
    <w:rsid w:val="0058037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135C"/>
    <w:rsid w:val="005D4F82"/>
    <w:rsid w:val="005E0CC1"/>
    <w:rsid w:val="005E3285"/>
    <w:rsid w:val="005E394C"/>
    <w:rsid w:val="005F1543"/>
    <w:rsid w:val="005F72C2"/>
    <w:rsid w:val="005F758D"/>
    <w:rsid w:val="005F7FD4"/>
    <w:rsid w:val="00600E8E"/>
    <w:rsid w:val="00604038"/>
    <w:rsid w:val="00605A26"/>
    <w:rsid w:val="006069CE"/>
    <w:rsid w:val="006072AC"/>
    <w:rsid w:val="00611BC2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72DC0"/>
    <w:rsid w:val="00680246"/>
    <w:rsid w:val="00680E86"/>
    <w:rsid w:val="006821E6"/>
    <w:rsid w:val="00683F06"/>
    <w:rsid w:val="00686B07"/>
    <w:rsid w:val="0069246E"/>
    <w:rsid w:val="0069404B"/>
    <w:rsid w:val="00694856"/>
    <w:rsid w:val="00695B8D"/>
    <w:rsid w:val="006963F6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035"/>
    <w:rsid w:val="006E38CE"/>
    <w:rsid w:val="006F0014"/>
    <w:rsid w:val="006F7AD6"/>
    <w:rsid w:val="00700937"/>
    <w:rsid w:val="00700C71"/>
    <w:rsid w:val="00701DA6"/>
    <w:rsid w:val="00713457"/>
    <w:rsid w:val="00714544"/>
    <w:rsid w:val="007153FC"/>
    <w:rsid w:val="0071642D"/>
    <w:rsid w:val="00716B14"/>
    <w:rsid w:val="0071713E"/>
    <w:rsid w:val="00717C34"/>
    <w:rsid w:val="007225DF"/>
    <w:rsid w:val="00722980"/>
    <w:rsid w:val="00725E1A"/>
    <w:rsid w:val="007300B2"/>
    <w:rsid w:val="007310BD"/>
    <w:rsid w:val="00731ABE"/>
    <w:rsid w:val="00734006"/>
    <w:rsid w:val="00736295"/>
    <w:rsid w:val="00740B91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84695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1D6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147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37EA6"/>
    <w:rsid w:val="00840494"/>
    <w:rsid w:val="0084527B"/>
    <w:rsid w:val="00845450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011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3081"/>
    <w:rsid w:val="008D7652"/>
    <w:rsid w:val="008E0661"/>
    <w:rsid w:val="008E4DE9"/>
    <w:rsid w:val="008E4E8E"/>
    <w:rsid w:val="008E5936"/>
    <w:rsid w:val="008E67B2"/>
    <w:rsid w:val="008F1893"/>
    <w:rsid w:val="008F3854"/>
    <w:rsid w:val="008F3BE1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59D"/>
    <w:rsid w:val="00940615"/>
    <w:rsid w:val="00943FB1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6CA8"/>
    <w:rsid w:val="00997068"/>
    <w:rsid w:val="009A04BF"/>
    <w:rsid w:val="009A4A05"/>
    <w:rsid w:val="009A57C2"/>
    <w:rsid w:val="009B28D7"/>
    <w:rsid w:val="009B3730"/>
    <w:rsid w:val="009C274F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975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B7450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2AFA"/>
    <w:rsid w:val="00AF378A"/>
    <w:rsid w:val="00AF617A"/>
    <w:rsid w:val="00AF7BA3"/>
    <w:rsid w:val="00B020DA"/>
    <w:rsid w:val="00B0261C"/>
    <w:rsid w:val="00B02777"/>
    <w:rsid w:val="00B11636"/>
    <w:rsid w:val="00B12E85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0FA1"/>
    <w:rsid w:val="00B71203"/>
    <w:rsid w:val="00B72080"/>
    <w:rsid w:val="00B737FB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0E4B"/>
    <w:rsid w:val="00BC2631"/>
    <w:rsid w:val="00BC3024"/>
    <w:rsid w:val="00BC3054"/>
    <w:rsid w:val="00BC4433"/>
    <w:rsid w:val="00BC5173"/>
    <w:rsid w:val="00BC54ED"/>
    <w:rsid w:val="00BD098B"/>
    <w:rsid w:val="00BD4434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86EC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3687"/>
    <w:rsid w:val="00CE5CDA"/>
    <w:rsid w:val="00CE5F25"/>
    <w:rsid w:val="00CF010E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59A9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0FD8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2D4D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65A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D2D38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2026-06-03T13:44:00Z</cp:lastPrinted>
  <dcterms:created xsi:type="dcterms:W3CDTF">2026-06-03T13:46:00Z</dcterms:created>
  <dcterms:modified xsi:type="dcterms:W3CDTF">2026-06-03T13:46:00Z</dcterms:modified>
</cp:coreProperties>
</file>