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AEB8E5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</w:t>
      </w:r>
      <w:r w:rsidR="00F1469C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564AAA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F1469C">
        <w:rPr>
          <w:rFonts w:ascii="Arial" w:hAnsi="Arial" w:cs="Arial"/>
          <w:i w:val="0"/>
          <w:szCs w:val="24"/>
          <w:u w:val="single"/>
        </w:rPr>
        <w:t>1</w:t>
      </w:r>
      <w:r w:rsidR="00BF46C5">
        <w:rPr>
          <w:rFonts w:ascii="Arial" w:hAnsi="Arial" w:cs="Arial"/>
          <w:i w:val="0"/>
          <w:szCs w:val="24"/>
          <w:u w:val="single"/>
        </w:rPr>
        <w:t>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BF46C5">
        <w:rPr>
          <w:rFonts w:ascii="Arial" w:hAnsi="Arial" w:cs="Arial"/>
          <w:i w:val="0"/>
          <w:szCs w:val="24"/>
          <w:u w:val="single"/>
        </w:rPr>
        <w:t>LEGISLATIVO</w:t>
      </w:r>
    </w:p>
    <w:p w14:paraId="0C520554" w14:textId="77777777" w:rsidR="00DC0E48" w:rsidRDefault="00DC0E48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37D5A8B" w14:textId="0D8E6A1E" w:rsidR="00F1469C" w:rsidRPr="00F1469C" w:rsidRDefault="00F1469C" w:rsidP="00F1469C">
      <w:pPr>
        <w:spacing w:before="120" w:after="120" w:line="276" w:lineRule="auto"/>
        <w:ind w:left="3402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1" w:name="_Hlk187925085"/>
      <w:bookmarkStart w:id="2" w:name="_Hlk206571360"/>
      <w:bookmarkEnd w:id="0"/>
      <w:r w:rsidRPr="00F1469C">
        <w:rPr>
          <w:rFonts w:ascii="Arial" w:hAnsi="Arial" w:cs="Arial"/>
          <w:b w:val="0"/>
          <w:i w:val="0"/>
          <w:sz w:val="22"/>
          <w:szCs w:val="22"/>
        </w:rPr>
        <w:t>Dispõe sobre a divulgação orientativa dos direitos dos usuários dos serviços de abastecimento de água e esgotamento sanitário no Município de Bom Retiro do Sul, e dá outras providências.</w:t>
      </w:r>
    </w:p>
    <w:p w14:paraId="5ED661A8" w14:textId="77777777" w:rsidR="00F1469C" w:rsidRDefault="00F1469C" w:rsidP="00F1469C">
      <w:pPr>
        <w:spacing w:before="120" w:after="120" w:line="276" w:lineRule="auto"/>
        <w:jc w:val="both"/>
        <w:rPr>
          <w:rFonts w:ascii="Arial" w:hAnsi="Arial" w:cs="Arial"/>
          <w:bCs/>
          <w:i w:val="0"/>
          <w:szCs w:val="24"/>
        </w:rPr>
      </w:pPr>
    </w:p>
    <w:p w14:paraId="11A93BB7" w14:textId="2B89C1A3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CELSO PAZUCH</w:t>
      </w:r>
      <w:r w:rsidRPr="00F1469C">
        <w:rPr>
          <w:rFonts w:ascii="Arial" w:hAnsi="Arial" w:cs="Arial"/>
          <w:b w:val="0"/>
          <w:i w:val="0"/>
          <w:szCs w:val="24"/>
        </w:rPr>
        <w:t>, Prefeito Municipal de Bom Retiro do Sul, Estado do Rio Grande do Sul, em cumprimento ao disposto no art. 58 da Lei Orgânica do Município, FAÇO SABER que o Poder Legislativo aprovou e eu sanciono e promulgo a seguinte Lei:</w:t>
      </w:r>
      <w:r w:rsidRPr="00F1469C">
        <w:rPr>
          <w:rFonts w:ascii="Arial" w:hAnsi="Arial" w:cs="Arial"/>
          <w:bCs/>
          <w:i w:val="0"/>
          <w:szCs w:val="24"/>
          <w:lang w:val="en"/>
        </w:rPr>
        <w:br/>
      </w:r>
    </w:p>
    <w:p w14:paraId="2464975A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1º</w:t>
      </w:r>
      <w:r w:rsidRPr="00F1469C">
        <w:rPr>
          <w:rFonts w:ascii="Arial" w:hAnsi="Arial" w:cs="Arial"/>
          <w:b w:val="0"/>
          <w:i w:val="0"/>
          <w:szCs w:val="24"/>
        </w:rPr>
        <w:t>. Esta Lei dispõe sobre a divulgação orientativa, no âmbito do Município de Bom Retiro do Sul, dos direitos dos usuários dos serviços de abastecimento de água e esgotamento sanitário, especialmente quanto aos meios de contestação e revisão de cobranças, bem como quanto à restituição de valores pagos indevidamente, quando cabível, nos termos do art. 42, parágrafo único, da Lei Federal nº 8.078, de 11 de setembro de 1990.</w:t>
      </w:r>
    </w:p>
    <w:p w14:paraId="420F1031" w14:textId="77777777" w:rsidR="00F1469C" w:rsidRPr="00F1469C" w:rsidRDefault="00F1469C" w:rsidP="00F1469C">
      <w:pPr>
        <w:spacing w:before="120" w:after="120" w:line="276" w:lineRule="auto"/>
        <w:jc w:val="both"/>
        <w:rPr>
          <w:rFonts w:ascii="Arial" w:hAnsi="Arial" w:cs="Arial"/>
          <w:b w:val="0"/>
          <w:i w:val="0"/>
          <w:szCs w:val="24"/>
          <w:lang w:val="en"/>
        </w:rPr>
      </w:pPr>
    </w:p>
    <w:p w14:paraId="56ECFFFE" w14:textId="77777777" w:rsidR="00F1469C" w:rsidRPr="00F1469C" w:rsidRDefault="00F1469C" w:rsidP="00F1469C">
      <w:pPr>
        <w:ind w:firstLine="567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2º</w:t>
      </w:r>
      <w:r w:rsidRPr="00F1469C">
        <w:rPr>
          <w:rFonts w:ascii="Arial" w:hAnsi="Arial" w:cs="Arial"/>
          <w:b w:val="0"/>
          <w:i w:val="0"/>
          <w:szCs w:val="24"/>
        </w:rPr>
        <w:t>. O Poder Executivo poderá promover ações de informação e orientação aos usuários dos serviços de abastecimento de água e esgotamento sanitário, inclusive por meio de seus canais institucionais, acerca:</w:t>
      </w:r>
    </w:p>
    <w:p w14:paraId="5D258518" w14:textId="77777777" w:rsidR="00F1469C" w:rsidRPr="00F1469C" w:rsidRDefault="00F1469C" w:rsidP="00F1469C">
      <w:pPr>
        <w:rPr>
          <w:rFonts w:ascii="Arial" w:hAnsi="Arial" w:cs="Arial"/>
          <w:b w:val="0"/>
          <w:i w:val="0"/>
          <w:szCs w:val="24"/>
        </w:rPr>
      </w:pPr>
    </w:p>
    <w:p w14:paraId="036FD10D" w14:textId="77777777" w:rsidR="00F1469C" w:rsidRPr="00F1469C" w:rsidRDefault="00F1469C" w:rsidP="00F1469C">
      <w:pPr>
        <w:numPr>
          <w:ilvl w:val="0"/>
          <w:numId w:val="53"/>
        </w:numPr>
        <w:spacing w:before="120" w:after="120" w:line="276" w:lineRule="auto"/>
        <w:contextualSpacing/>
        <w:rPr>
          <w:rFonts w:ascii="Arial" w:hAnsi="Arial" w:cs="Arial"/>
          <w:b w:val="0"/>
          <w:i w:val="0"/>
          <w:szCs w:val="24"/>
          <w:lang w:val="en"/>
        </w:rPr>
      </w:pPr>
      <w:r w:rsidRPr="00F1469C">
        <w:rPr>
          <w:rFonts w:ascii="Arial" w:hAnsi="Arial" w:cs="Arial"/>
          <w:b w:val="0"/>
          <w:i w:val="0"/>
          <w:szCs w:val="24"/>
        </w:rPr>
        <w:t>dos meios administrativos disponíveis para contestação e revisão de cobranças;</w:t>
      </w:r>
    </w:p>
    <w:p w14:paraId="73B37F57" w14:textId="77777777" w:rsidR="00F1469C" w:rsidRPr="00F1469C" w:rsidRDefault="00F1469C" w:rsidP="00F1469C">
      <w:pPr>
        <w:numPr>
          <w:ilvl w:val="0"/>
          <w:numId w:val="53"/>
        </w:numPr>
        <w:spacing w:before="120" w:after="120" w:line="276" w:lineRule="auto"/>
        <w:contextualSpacing/>
        <w:rPr>
          <w:rFonts w:ascii="Arial" w:hAnsi="Arial" w:cs="Arial"/>
          <w:b w:val="0"/>
          <w:i w:val="0"/>
          <w:szCs w:val="24"/>
          <w:lang w:val="en"/>
        </w:rPr>
      </w:pPr>
      <w:r w:rsidRPr="00F1469C">
        <w:rPr>
          <w:rFonts w:ascii="Arial" w:hAnsi="Arial" w:cs="Arial"/>
          <w:b w:val="0"/>
          <w:i w:val="0"/>
          <w:szCs w:val="24"/>
        </w:rPr>
        <w:t>da possibilidade de restituição de valores pagos indevidamente, na forma da legislação aplicável;</w:t>
      </w:r>
    </w:p>
    <w:p w14:paraId="48291F78" w14:textId="77777777" w:rsidR="00F1469C" w:rsidRPr="00F1469C" w:rsidRDefault="00F1469C" w:rsidP="00F1469C">
      <w:pPr>
        <w:numPr>
          <w:ilvl w:val="0"/>
          <w:numId w:val="53"/>
        </w:numPr>
        <w:spacing w:before="120" w:after="120" w:line="276" w:lineRule="auto"/>
        <w:contextualSpacing/>
        <w:rPr>
          <w:rFonts w:ascii="Arial" w:hAnsi="Arial" w:cs="Arial"/>
          <w:b w:val="0"/>
          <w:i w:val="0"/>
          <w:szCs w:val="24"/>
          <w:lang w:val="en"/>
        </w:rPr>
      </w:pPr>
      <w:r w:rsidRPr="00F1469C">
        <w:rPr>
          <w:rFonts w:ascii="Arial" w:hAnsi="Arial" w:cs="Arial"/>
          <w:b w:val="0"/>
          <w:i w:val="0"/>
          <w:szCs w:val="24"/>
        </w:rPr>
        <w:t>dos canais de atendimento da prestadora do serviço, da entidade reguladora competente e dos órgãos de defesa do consumidor;</w:t>
      </w:r>
    </w:p>
    <w:p w14:paraId="6CA929F7" w14:textId="77777777" w:rsidR="00F1469C" w:rsidRPr="00F1469C" w:rsidRDefault="00F1469C" w:rsidP="00F1469C">
      <w:pPr>
        <w:numPr>
          <w:ilvl w:val="0"/>
          <w:numId w:val="53"/>
        </w:numPr>
        <w:spacing w:before="120" w:after="120" w:line="276" w:lineRule="auto"/>
        <w:contextualSpacing/>
        <w:rPr>
          <w:rFonts w:ascii="Arial" w:hAnsi="Arial" w:cs="Arial"/>
          <w:b w:val="0"/>
          <w:i w:val="0"/>
          <w:szCs w:val="24"/>
          <w:lang w:val="en"/>
        </w:rPr>
      </w:pPr>
      <w:r w:rsidRPr="00F1469C">
        <w:rPr>
          <w:rFonts w:ascii="Arial" w:hAnsi="Arial" w:cs="Arial"/>
          <w:b w:val="0"/>
          <w:i w:val="0"/>
          <w:szCs w:val="24"/>
        </w:rPr>
        <w:t>dos procedimentos básicos para acompanhamento das reclamações e pedidos administrativos formulados pelos usuários.</w:t>
      </w:r>
      <w:r w:rsidRPr="00F1469C">
        <w:rPr>
          <w:rFonts w:ascii="Arial" w:hAnsi="Arial" w:cs="Arial"/>
          <w:b w:val="0"/>
          <w:i w:val="0"/>
          <w:szCs w:val="24"/>
          <w:lang w:val="en"/>
        </w:rPr>
        <w:br/>
      </w:r>
    </w:p>
    <w:p w14:paraId="30BBCDBC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3°</w:t>
      </w:r>
      <w:r w:rsidRPr="00F1469C">
        <w:rPr>
          <w:rFonts w:ascii="Arial" w:hAnsi="Arial" w:cs="Arial"/>
          <w:b w:val="0"/>
          <w:i w:val="0"/>
          <w:szCs w:val="24"/>
        </w:rPr>
        <w:t>. A divulgação de que trata esta Lei poderá ser realizada, entre outros meios:</w:t>
      </w:r>
    </w:p>
    <w:p w14:paraId="2FD07971" w14:textId="77777777" w:rsidR="00F1469C" w:rsidRPr="00F1469C" w:rsidRDefault="00F1469C" w:rsidP="00F1469C">
      <w:pPr>
        <w:numPr>
          <w:ilvl w:val="0"/>
          <w:numId w:val="54"/>
        </w:numPr>
        <w:contextualSpacing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 w:val="0"/>
          <w:i w:val="0"/>
          <w:szCs w:val="24"/>
        </w:rPr>
        <w:t>no site eletrônico oficial do Município;</w:t>
      </w:r>
    </w:p>
    <w:p w14:paraId="6BCFBD37" w14:textId="77777777" w:rsidR="00F1469C" w:rsidRPr="00F1469C" w:rsidRDefault="00F1469C" w:rsidP="00F1469C">
      <w:pPr>
        <w:numPr>
          <w:ilvl w:val="0"/>
          <w:numId w:val="54"/>
        </w:numPr>
        <w:contextualSpacing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 w:val="0"/>
          <w:i w:val="0"/>
          <w:szCs w:val="24"/>
        </w:rPr>
        <w:t>nas redes institucionais do Poder Executivo;</w:t>
      </w:r>
    </w:p>
    <w:p w14:paraId="1B9AC6AB" w14:textId="77777777" w:rsidR="00F1469C" w:rsidRPr="00F1469C" w:rsidRDefault="00F1469C" w:rsidP="00F1469C">
      <w:pPr>
        <w:numPr>
          <w:ilvl w:val="0"/>
          <w:numId w:val="54"/>
        </w:numPr>
        <w:contextualSpacing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 w:val="0"/>
          <w:i w:val="0"/>
          <w:szCs w:val="24"/>
        </w:rPr>
        <w:t>em campanhas educativas e materiais informativos;</w:t>
      </w:r>
    </w:p>
    <w:p w14:paraId="1BC43FF3" w14:textId="77777777" w:rsidR="00F1469C" w:rsidRPr="00F1469C" w:rsidRDefault="00F1469C" w:rsidP="00F1469C">
      <w:pPr>
        <w:numPr>
          <w:ilvl w:val="0"/>
          <w:numId w:val="54"/>
        </w:numPr>
        <w:contextualSpacing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 w:val="0"/>
          <w:i w:val="0"/>
          <w:szCs w:val="24"/>
        </w:rPr>
        <w:t>nos locais de atendimento ao público mantidos pelo Município;</w:t>
      </w:r>
    </w:p>
    <w:p w14:paraId="52D61F19" w14:textId="77777777" w:rsidR="00F1469C" w:rsidRPr="00F1469C" w:rsidRDefault="00F1469C" w:rsidP="00F1469C">
      <w:pPr>
        <w:numPr>
          <w:ilvl w:val="0"/>
          <w:numId w:val="54"/>
        </w:numPr>
        <w:contextualSpacing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 w:val="0"/>
          <w:i w:val="0"/>
          <w:szCs w:val="24"/>
        </w:rPr>
        <w:t>em ações integradas com órgãos de proteção e defesa do consumidor, quando houver viabilidade administrativa.</w:t>
      </w:r>
    </w:p>
    <w:p w14:paraId="7B73E968" w14:textId="77777777" w:rsidR="00F1469C" w:rsidRPr="00F1469C" w:rsidRDefault="00F1469C" w:rsidP="00F1469C">
      <w:pPr>
        <w:ind w:left="720"/>
        <w:contextualSpacing/>
        <w:rPr>
          <w:rFonts w:ascii="Arial" w:hAnsi="Arial" w:cs="Arial"/>
          <w:b w:val="0"/>
          <w:i w:val="0"/>
          <w:szCs w:val="24"/>
        </w:rPr>
      </w:pPr>
    </w:p>
    <w:p w14:paraId="28CE2721" w14:textId="77777777" w:rsidR="00F1469C" w:rsidRPr="00F1469C" w:rsidRDefault="00F1469C" w:rsidP="00F1469C">
      <w:pPr>
        <w:spacing w:before="120" w:after="120" w:line="276" w:lineRule="auto"/>
        <w:ind w:left="2130"/>
        <w:contextualSpacing/>
        <w:jc w:val="both"/>
        <w:rPr>
          <w:rFonts w:ascii="Arial" w:hAnsi="Arial" w:cs="Arial"/>
          <w:b w:val="0"/>
          <w:i w:val="0"/>
          <w:szCs w:val="24"/>
        </w:rPr>
      </w:pPr>
    </w:p>
    <w:p w14:paraId="07BFE9A5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  <w:lang w:val="en"/>
        </w:rPr>
      </w:pPr>
      <w:r w:rsidRPr="00F1469C">
        <w:rPr>
          <w:rFonts w:ascii="Arial" w:hAnsi="Arial" w:cs="Arial"/>
          <w:bCs/>
          <w:i w:val="0"/>
          <w:szCs w:val="24"/>
        </w:rPr>
        <w:lastRenderedPageBreak/>
        <w:t>Art. 4º</w:t>
      </w:r>
      <w:r w:rsidRPr="00F1469C">
        <w:rPr>
          <w:rFonts w:ascii="Arial" w:hAnsi="Arial" w:cs="Arial"/>
          <w:b w:val="0"/>
          <w:i w:val="0"/>
          <w:szCs w:val="24"/>
        </w:rPr>
        <w:t xml:space="preserve">. </w:t>
      </w:r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O Poder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Executivo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poderá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disponibilizar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orientação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aos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usuários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quanto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aos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procedimentos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para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registro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de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reclamações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junto à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prestadora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do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serviço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, à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entidade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reguladora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,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ao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PROCON, à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Defensoria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Pública e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demais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órgãos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 xml:space="preserve"> </w:t>
      </w:r>
      <w:proofErr w:type="spellStart"/>
      <w:r w:rsidRPr="00F1469C">
        <w:rPr>
          <w:rFonts w:ascii="Arial" w:hAnsi="Arial" w:cs="Arial"/>
          <w:b w:val="0"/>
          <w:i w:val="0"/>
          <w:szCs w:val="24"/>
          <w:lang w:val="en"/>
        </w:rPr>
        <w:t>competentes</w:t>
      </w:r>
      <w:proofErr w:type="spellEnd"/>
      <w:r w:rsidRPr="00F1469C">
        <w:rPr>
          <w:rFonts w:ascii="Arial" w:hAnsi="Arial" w:cs="Arial"/>
          <w:b w:val="0"/>
          <w:i w:val="0"/>
          <w:szCs w:val="24"/>
          <w:lang w:val="en"/>
        </w:rPr>
        <w:t>.</w:t>
      </w:r>
    </w:p>
    <w:p w14:paraId="68730B72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5º</w:t>
      </w:r>
      <w:r w:rsidRPr="00F1469C">
        <w:rPr>
          <w:rFonts w:ascii="Arial" w:hAnsi="Arial" w:cs="Arial"/>
          <w:b w:val="0"/>
          <w:i w:val="0"/>
          <w:szCs w:val="24"/>
        </w:rPr>
        <w:t>.</w:t>
      </w:r>
      <w:r w:rsidRPr="00F1469C">
        <w:rPr>
          <w:rFonts w:ascii="Times New Roman" w:hAnsi="Times New Roman"/>
          <w:b w:val="0"/>
          <w:i w:val="0"/>
          <w:sz w:val="26"/>
        </w:rPr>
        <w:t xml:space="preserve"> </w:t>
      </w:r>
      <w:r w:rsidRPr="00F1469C">
        <w:rPr>
          <w:rFonts w:ascii="Arial" w:hAnsi="Arial" w:cs="Arial"/>
          <w:b w:val="0"/>
          <w:i w:val="0"/>
          <w:szCs w:val="24"/>
        </w:rPr>
        <w:t>O Município poderá promover, sempre que possível, campanhas periódicas de conscientização sobre os direitos dos usuários dos serviços de abastecimento de água e esgotamento sanitário, visando ampliar o acesso à informação e fortalecer a defesa do consumidor.</w:t>
      </w:r>
    </w:p>
    <w:p w14:paraId="208B1093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6º</w:t>
      </w:r>
      <w:r w:rsidRPr="00F1469C">
        <w:rPr>
          <w:rFonts w:ascii="Arial" w:hAnsi="Arial" w:cs="Arial"/>
          <w:b w:val="0"/>
          <w:i w:val="0"/>
          <w:szCs w:val="24"/>
        </w:rPr>
        <w:t>.</w:t>
      </w:r>
      <w:r w:rsidRPr="00F1469C">
        <w:rPr>
          <w:rFonts w:ascii="Times New Roman" w:hAnsi="Times New Roman"/>
          <w:b w:val="0"/>
          <w:i w:val="0"/>
          <w:sz w:val="26"/>
        </w:rPr>
        <w:t xml:space="preserve"> </w:t>
      </w:r>
      <w:r w:rsidRPr="00F1469C">
        <w:rPr>
          <w:rFonts w:ascii="Arial" w:hAnsi="Arial" w:cs="Arial"/>
          <w:b w:val="0"/>
          <w:i w:val="0"/>
          <w:szCs w:val="24"/>
        </w:rPr>
        <w:t>Verificada a ocorrência reiterada de reclamações relacionadas aos serviços de abastecimento de água e esgotamento sanitário, o Poder Executivo poderá encaminhar relatório informativo aos órgãos reguladores, fiscalizadores e de defesa do consumidor competentes, solicitando esclarecimentos e providências cabíveis.</w:t>
      </w:r>
    </w:p>
    <w:p w14:paraId="12078A0F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7º</w:t>
      </w:r>
      <w:r w:rsidRPr="00F1469C">
        <w:rPr>
          <w:rFonts w:ascii="Arial" w:hAnsi="Arial" w:cs="Arial"/>
          <w:b w:val="0"/>
          <w:i w:val="0"/>
          <w:szCs w:val="24"/>
        </w:rPr>
        <w:t>.</w:t>
      </w:r>
      <w:r w:rsidRPr="00F1469C">
        <w:rPr>
          <w:rFonts w:ascii="Times New Roman" w:hAnsi="Times New Roman"/>
          <w:b w:val="0"/>
          <w:i w:val="0"/>
          <w:sz w:val="26"/>
        </w:rPr>
        <w:t xml:space="preserve"> </w:t>
      </w:r>
      <w:r w:rsidRPr="00F1469C">
        <w:rPr>
          <w:rFonts w:ascii="Arial" w:hAnsi="Arial" w:cs="Arial"/>
          <w:b w:val="0"/>
          <w:i w:val="0"/>
          <w:szCs w:val="24"/>
        </w:rPr>
        <w:t>O Poder Executivo poderá promover audiências públicas, reuniões comunitárias e outras ações de participação social destinadas à divulgação de informações e ao recebimento de demandas da população relacionadas aos serviços de abastecimento de água e esgotamento sanitário.</w:t>
      </w:r>
    </w:p>
    <w:p w14:paraId="46480CD5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8º</w:t>
      </w:r>
      <w:r w:rsidRPr="00F1469C">
        <w:rPr>
          <w:rFonts w:ascii="Arial" w:hAnsi="Arial" w:cs="Arial"/>
          <w:b w:val="0"/>
          <w:i w:val="0"/>
          <w:szCs w:val="24"/>
        </w:rPr>
        <w:t>.</w:t>
      </w:r>
      <w:r w:rsidRPr="00F1469C">
        <w:rPr>
          <w:rFonts w:ascii="Times New Roman" w:hAnsi="Times New Roman"/>
          <w:b w:val="0"/>
          <w:i w:val="0"/>
          <w:sz w:val="26"/>
        </w:rPr>
        <w:t xml:space="preserve"> </w:t>
      </w:r>
      <w:r w:rsidRPr="00F1469C">
        <w:rPr>
          <w:rFonts w:ascii="Arial" w:hAnsi="Arial" w:cs="Arial"/>
          <w:b w:val="0"/>
          <w:i w:val="0"/>
          <w:szCs w:val="24"/>
        </w:rPr>
        <w:t>O Município poderá consolidar e divulgar, anualmente, relatório estatístico contendo informações sobre as demandas e reclamações recebidas pelos órgãos municipais relacionadas aos serviços de abastecimento de água e esgotamento sanitário, observada a legislação de proteção de dados pessoais.</w:t>
      </w:r>
    </w:p>
    <w:p w14:paraId="552127BC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F1469C">
        <w:rPr>
          <w:rFonts w:ascii="Arial" w:hAnsi="Arial" w:cs="Arial"/>
          <w:bCs/>
          <w:i w:val="0"/>
          <w:szCs w:val="24"/>
        </w:rPr>
        <w:t>Art. 9º</w:t>
      </w:r>
      <w:r w:rsidRPr="00F1469C">
        <w:rPr>
          <w:rFonts w:ascii="Arial" w:hAnsi="Arial" w:cs="Arial"/>
          <w:b w:val="0"/>
          <w:i w:val="0"/>
          <w:szCs w:val="24"/>
        </w:rPr>
        <w:t>.</w:t>
      </w:r>
      <w:r w:rsidRPr="00F1469C">
        <w:rPr>
          <w:rFonts w:ascii="Times New Roman" w:hAnsi="Times New Roman"/>
          <w:b w:val="0"/>
          <w:i w:val="0"/>
          <w:sz w:val="26"/>
        </w:rPr>
        <w:t xml:space="preserve"> </w:t>
      </w:r>
      <w:r w:rsidRPr="00F1469C">
        <w:rPr>
          <w:rFonts w:ascii="Arial" w:hAnsi="Arial" w:cs="Arial"/>
          <w:b w:val="0"/>
          <w:i w:val="0"/>
          <w:szCs w:val="24"/>
        </w:rPr>
        <w:t>As despesas decorrentes da execução desta Lei correrão por conta das dotações orçamentárias próprias, suplementadas se necessário.</w:t>
      </w:r>
    </w:p>
    <w:p w14:paraId="73FE47C3" w14:textId="77777777" w:rsidR="00F1469C" w:rsidRPr="00F1469C" w:rsidRDefault="00F1469C" w:rsidP="00F1469C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  <w:lang w:val="en"/>
        </w:rPr>
      </w:pPr>
      <w:r w:rsidRPr="00F1469C">
        <w:rPr>
          <w:rFonts w:ascii="Arial" w:hAnsi="Arial" w:cs="Arial"/>
          <w:bCs/>
          <w:i w:val="0"/>
          <w:szCs w:val="24"/>
        </w:rPr>
        <w:t>Art. 10º</w:t>
      </w:r>
      <w:r w:rsidRPr="00F1469C">
        <w:rPr>
          <w:rFonts w:ascii="Arial" w:hAnsi="Arial" w:cs="Arial"/>
          <w:b w:val="0"/>
          <w:i w:val="0"/>
          <w:szCs w:val="24"/>
        </w:rPr>
        <w:t>.</w:t>
      </w:r>
      <w:r w:rsidRPr="00F1469C">
        <w:rPr>
          <w:rFonts w:ascii="Times New Roman" w:hAnsi="Times New Roman"/>
          <w:b w:val="0"/>
          <w:i w:val="0"/>
          <w:sz w:val="26"/>
        </w:rPr>
        <w:t xml:space="preserve"> </w:t>
      </w:r>
      <w:r w:rsidRPr="00F1469C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C169DE5" w14:textId="77777777" w:rsidR="00F1469C" w:rsidRDefault="00F1469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A2CF95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1469C">
        <w:rPr>
          <w:rFonts w:ascii="Arial" w:hAnsi="Arial" w:cs="Arial"/>
          <w:b w:val="0"/>
          <w:i w:val="0"/>
          <w:szCs w:val="24"/>
        </w:rPr>
        <w:t>1</w:t>
      </w:r>
      <w:r w:rsidR="006E3035">
        <w:rPr>
          <w:rFonts w:ascii="Arial" w:hAnsi="Arial" w:cs="Arial"/>
          <w:b w:val="0"/>
          <w:i w:val="0"/>
          <w:szCs w:val="24"/>
        </w:rPr>
        <w:t>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254F745" w14:textId="77777777" w:rsidR="00B12E85" w:rsidRDefault="00B12E8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305A" w14:textId="77777777" w:rsidR="002615AF" w:rsidRDefault="002615AF" w:rsidP="00D9258E">
      <w:r>
        <w:separator/>
      </w:r>
    </w:p>
  </w:endnote>
  <w:endnote w:type="continuationSeparator" w:id="0">
    <w:p w14:paraId="17F2F693" w14:textId="77777777" w:rsidR="002615AF" w:rsidRDefault="002615A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78C0" w14:textId="77777777" w:rsidR="002615AF" w:rsidRDefault="002615AF" w:rsidP="00D9258E">
      <w:r>
        <w:separator/>
      </w:r>
    </w:p>
  </w:footnote>
  <w:footnote w:type="continuationSeparator" w:id="0">
    <w:p w14:paraId="2306BC37" w14:textId="77777777" w:rsidR="002615AF" w:rsidRDefault="002615A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106C90"/>
    <w:multiLevelType w:val="hybridMultilevel"/>
    <w:tmpl w:val="55A867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7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9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2065052F"/>
    <w:multiLevelType w:val="hybridMultilevel"/>
    <w:tmpl w:val="1C262D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2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3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9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8"/>
  </w:num>
  <w:num w:numId="2" w16cid:durableId="1715080887">
    <w:abstractNumId w:val="24"/>
  </w:num>
  <w:num w:numId="3" w16cid:durableId="927929890">
    <w:abstractNumId w:val="30"/>
  </w:num>
  <w:num w:numId="4" w16cid:durableId="923494702">
    <w:abstractNumId w:val="4"/>
  </w:num>
  <w:num w:numId="5" w16cid:durableId="2006544995">
    <w:abstractNumId w:val="48"/>
  </w:num>
  <w:num w:numId="6" w16cid:durableId="1157261883">
    <w:abstractNumId w:val="16"/>
  </w:num>
  <w:num w:numId="7" w16cid:durableId="1931111072">
    <w:abstractNumId w:val="27"/>
  </w:num>
  <w:num w:numId="8" w16cid:durableId="1359694290">
    <w:abstractNumId w:val="19"/>
  </w:num>
  <w:num w:numId="9" w16cid:durableId="1509636840">
    <w:abstractNumId w:val="37"/>
  </w:num>
  <w:num w:numId="10" w16cid:durableId="1014235550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5"/>
  </w:num>
  <w:num w:numId="12" w16cid:durableId="896210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40"/>
  </w:num>
  <w:num w:numId="16" w16cid:durableId="18700233">
    <w:abstractNumId w:val="6"/>
  </w:num>
  <w:num w:numId="17" w16cid:durableId="855264263">
    <w:abstractNumId w:val="33"/>
  </w:num>
  <w:num w:numId="18" w16cid:durableId="1225682500">
    <w:abstractNumId w:val="46"/>
  </w:num>
  <w:num w:numId="19" w16cid:durableId="2143689142">
    <w:abstractNumId w:val="44"/>
  </w:num>
  <w:num w:numId="20" w16cid:durableId="472454900">
    <w:abstractNumId w:val="13"/>
  </w:num>
  <w:num w:numId="21" w16cid:durableId="1381975199">
    <w:abstractNumId w:val="7"/>
  </w:num>
  <w:num w:numId="22" w16cid:durableId="140662750">
    <w:abstractNumId w:val="36"/>
  </w:num>
  <w:num w:numId="23" w16cid:durableId="275602920">
    <w:abstractNumId w:val="0"/>
  </w:num>
  <w:num w:numId="24" w16cid:durableId="859197818">
    <w:abstractNumId w:val="5"/>
  </w:num>
  <w:num w:numId="25" w16cid:durableId="1035690669">
    <w:abstractNumId w:val="50"/>
  </w:num>
  <w:num w:numId="26" w16cid:durableId="488905028">
    <w:abstractNumId w:val="47"/>
  </w:num>
  <w:num w:numId="27" w16cid:durableId="1642079775">
    <w:abstractNumId w:val="41"/>
  </w:num>
  <w:num w:numId="28" w16cid:durableId="1226720008">
    <w:abstractNumId w:val="1"/>
  </w:num>
  <w:num w:numId="29" w16cid:durableId="237522825">
    <w:abstractNumId w:val="14"/>
  </w:num>
  <w:num w:numId="30" w16cid:durableId="321813422">
    <w:abstractNumId w:val="51"/>
  </w:num>
  <w:num w:numId="31" w16cid:durableId="7022586">
    <w:abstractNumId w:val="8"/>
  </w:num>
  <w:num w:numId="32" w16cid:durableId="1126003717">
    <w:abstractNumId w:val="42"/>
  </w:num>
  <w:num w:numId="33" w16cid:durableId="8891970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5"/>
  </w:num>
  <w:num w:numId="36" w16cid:durableId="2107261779">
    <w:abstractNumId w:val="29"/>
  </w:num>
  <w:num w:numId="37" w16cid:durableId="779572366">
    <w:abstractNumId w:val="2"/>
  </w:num>
  <w:num w:numId="38" w16cid:durableId="535237955">
    <w:abstractNumId w:val="26"/>
  </w:num>
  <w:num w:numId="39" w16cid:durableId="2104644574">
    <w:abstractNumId w:val="21"/>
  </w:num>
  <w:num w:numId="40" w16cid:durableId="1280181391">
    <w:abstractNumId w:val="39"/>
  </w:num>
  <w:num w:numId="41" w16cid:durableId="2072384996">
    <w:abstractNumId w:val="32"/>
  </w:num>
  <w:num w:numId="42" w16cid:durableId="7781806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7"/>
  </w:num>
  <w:num w:numId="44" w16cid:durableId="2079202672">
    <w:abstractNumId w:val="23"/>
  </w:num>
  <w:num w:numId="45" w16cid:durableId="13666360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8"/>
  </w:num>
  <w:num w:numId="48" w16cid:durableId="192228757">
    <w:abstractNumId w:val="9"/>
  </w:num>
  <w:num w:numId="49" w16cid:durableId="1542278992">
    <w:abstractNumId w:val="22"/>
  </w:num>
  <w:num w:numId="50" w16cid:durableId="1880780483">
    <w:abstractNumId w:val="34"/>
  </w:num>
  <w:num w:numId="51" w16cid:durableId="290356870">
    <w:abstractNumId w:val="49"/>
  </w:num>
  <w:num w:numId="52" w16cid:durableId="588276611">
    <w:abstractNumId w:val="25"/>
  </w:num>
  <w:num w:numId="53" w16cid:durableId="1669094556">
    <w:abstractNumId w:val="20"/>
  </w:num>
  <w:num w:numId="54" w16cid:durableId="9170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E0798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15AF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045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1BC2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72DC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12E85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46C5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0E48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1469C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2026-06-03T13:49:00Z</cp:lastPrinted>
  <dcterms:created xsi:type="dcterms:W3CDTF">2026-06-10T12:16:00Z</dcterms:created>
  <dcterms:modified xsi:type="dcterms:W3CDTF">2026-06-10T12:16:00Z</dcterms:modified>
</cp:coreProperties>
</file>